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C9973" w14:textId="77777777" w:rsidR="00AB4056" w:rsidRPr="00AB4056" w:rsidRDefault="00AB4056" w:rsidP="00AB4056">
      <w:pPr>
        <w:spacing w:after="0" w:line="240" w:lineRule="auto"/>
        <w:jc w:val="center"/>
        <w:rPr>
          <w:rFonts w:cstheme="minorHAnsi"/>
        </w:rPr>
      </w:pPr>
      <w:r w:rsidRPr="00AB4056">
        <w:rPr>
          <w:rFonts w:cstheme="minorHAnsi"/>
          <w:noProof/>
        </w:rPr>
        <w:drawing>
          <wp:anchor distT="0" distB="0" distL="114300" distR="114300" simplePos="0" relativeHeight="251659264" behindDoc="1" locked="0" layoutInCell="1" allowOverlap="1" wp14:anchorId="42AE0B52" wp14:editId="29F51F08">
            <wp:simplePos x="0" y="0"/>
            <wp:positionH relativeFrom="column">
              <wp:posOffset>4770120</wp:posOffset>
            </wp:positionH>
            <wp:positionV relativeFrom="paragraph">
              <wp:posOffset>-373380</wp:posOffset>
            </wp:positionV>
            <wp:extent cx="1080135" cy="1080135"/>
            <wp:effectExtent l="0" t="0" r="0" b="0"/>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R 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80135" cy="1080135"/>
                    </a:xfrm>
                    <a:prstGeom prst="rect">
                      <a:avLst/>
                    </a:prstGeom>
                  </pic:spPr>
                </pic:pic>
              </a:graphicData>
            </a:graphic>
            <wp14:sizeRelH relativeFrom="margin">
              <wp14:pctWidth>0</wp14:pctWidth>
            </wp14:sizeRelH>
            <wp14:sizeRelV relativeFrom="margin">
              <wp14:pctHeight>0</wp14:pctHeight>
            </wp14:sizeRelV>
          </wp:anchor>
        </w:drawing>
      </w:r>
    </w:p>
    <w:p w14:paraId="6547B04F" w14:textId="77777777" w:rsidR="00AB4056" w:rsidRPr="00AB4056" w:rsidRDefault="00AB4056" w:rsidP="00AB4056">
      <w:pPr>
        <w:spacing w:after="0" w:line="240" w:lineRule="auto"/>
        <w:rPr>
          <w:rFonts w:cstheme="minorHAnsi"/>
          <w:b/>
          <w:sz w:val="28"/>
          <w:szCs w:val="28"/>
        </w:rPr>
      </w:pPr>
      <w:r w:rsidRPr="00AB4056">
        <w:rPr>
          <w:rFonts w:cstheme="minorHAnsi"/>
          <w:b/>
          <w:sz w:val="28"/>
          <w:szCs w:val="28"/>
        </w:rPr>
        <w:t>Schedule 1</w:t>
      </w:r>
    </w:p>
    <w:p w14:paraId="0A43B73F" w14:textId="77777777" w:rsidR="00AB4056" w:rsidRPr="00AB4056" w:rsidRDefault="00AB4056" w:rsidP="00AB4056">
      <w:pPr>
        <w:spacing w:after="0" w:line="240" w:lineRule="auto"/>
        <w:rPr>
          <w:rFonts w:cstheme="minorHAnsi"/>
          <w:b/>
          <w:sz w:val="28"/>
          <w:szCs w:val="28"/>
        </w:rPr>
      </w:pPr>
    </w:p>
    <w:p w14:paraId="62D9989E" w14:textId="77777777" w:rsidR="00AB4056" w:rsidRPr="00AB4056" w:rsidRDefault="00AB4056" w:rsidP="00AB4056">
      <w:pPr>
        <w:spacing w:after="0" w:line="240" w:lineRule="auto"/>
        <w:jc w:val="center"/>
        <w:rPr>
          <w:rFonts w:cstheme="minorHAnsi"/>
          <w:b/>
        </w:rPr>
      </w:pPr>
      <w:r w:rsidRPr="00AB4056">
        <w:rPr>
          <w:rFonts w:cstheme="minorHAnsi"/>
          <w:b/>
        </w:rPr>
        <w:t>POSITION DESCRIPTION</w:t>
      </w:r>
    </w:p>
    <w:p w14:paraId="50C0D018" w14:textId="77777777" w:rsidR="00AB4056" w:rsidRPr="00AB4056" w:rsidRDefault="00AB4056" w:rsidP="00AB4056">
      <w:pPr>
        <w:spacing w:after="0" w:line="240" w:lineRule="auto"/>
        <w:jc w:val="center"/>
        <w:rPr>
          <w:rFonts w:cstheme="minorHAnsi"/>
          <w:b/>
        </w:rPr>
      </w:pPr>
    </w:p>
    <w:tbl>
      <w:tblPr>
        <w:tblStyle w:val="TableGrid"/>
        <w:tblW w:w="0" w:type="auto"/>
        <w:tblInd w:w="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7"/>
        <w:gridCol w:w="6679"/>
      </w:tblGrid>
      <w:tr w:rsidR="00AB4056" w:rsidRPr="00AB4056" w14:paraId="60B21D6A" w14:textId="77777777" w:rsidTr="00D201E8">
        <w:tc>
          <w:tcPr>
            <w:tcW w:w="2376" w:type="dxa"/>
            <w:tcBorders>
              <w:top w:val="single" w:sz="4" w:space="0" w:color="auto"/>
              <w:left w:val="nil"/>
              <w:bottom w:val="nil"/>
              <w:right w:val="nil"/>
            </w:tcBorders>
            <w:hideMark/>
          </w:tcPr>
          <w:p w14:paraId="0FFC1BBD" w14:textId="77777777" w:rsidR="00AB4056" w:rsidRPr="00AB4056" w:rsidRDefault="00AB4056" w:rsidP="00AB4056">
            <w:pPr>
              <w:rPr>
                <w:rFonts w:cstheme="minorHAnsi"/>
              </w:rPr>
            </w:pPr>
            <w:r w:rsidRPr="00AB4056">
              <w:rPr>
                <w:rFonts w:cstheme="minorHAnsi"/>
              </w:rPr>
              <w:t>Position:</w:t>
            </w:r>
          </w:p>
        </w:tc>
        <w:tc>
          <w:tcPr>
            <w:tcW w:w="6866" w:type="dxa"/>
            <w:tcBorders>
              <w:top w:val="single" w:sz="4" w:space="0" w:color="auto"/>
              <w:left w:val="nil"/>
              <w:bottom w:val="nil"/>
              <w:right w:val="nil"/>
            </w:tcBorders>
            <w:hideMark/>
          </w:tcPr>
          <w:p w14:paraId="55C0CE2B" w14:textId="41C4A6DD" w:rsidR="00AB4056" w:rsidRPr="00AB4056" w:rsidRDefault="00AB4056" w:rsidP="00AB4056">
            <w:pPr>
              <w:rPr>
                <w:rFonts w:cstheme="minorHAnsi"/>
              </w:rPr>
            </w:pPr>
            <w:r w:rsidRPr="00AB4056">
              <w:rPr>
                <w:rFonts w:cstheme="minorHAnsi"/>
              </w:rPr>
              <w:t>Programme and Service Support</w:t>
            </w:r>
            <w:r w:rsidR="00D47692">
              <w:rPr>
                <w:rFonts w:cstheme="minorHAnsi"/>
              </w:rPr>
              <w:t xml:space="preserve"> – Fixed Term, 12 months</w:t>
            </w:r>
          </w:p>
        </w:tc>
      </w:tr>
      <w:tr w:rsidR="00AB4056" w:rsidRPr="00AB4056" w14:paraId="4DF527F4" w14:textId="77777777" w:rsidTr="00D201E8">
        <w:tc>
          <w:tcPr>
            <w:tcW w:w="2376" w:type="dxa"/>
            <w:tcBorders>
              <w:top w:val="nil"/>
              <w:left w:val="nil"/>
              <w:bottom w:val="nil"/>
              <w:right w:val="nil"/>
            </w:tcBorders>
            <w:hideMark/>
          </w:tcPr>
          <w:p w14:paraId="2C1F4486" w14:textId="77777777" w:rsidR="00AB4056" w:rsidRPr="00AB4056" w:rsidRDefault="00AB4056" w:rsidP="00AB4056">
            <w:pPr>
              <w:rPr>
                <w:rFonts w:cstheme="minorHAnsi"/>
              </w:rPr>
            </w:pPr>
            <w:r w:rsidRPr="00AB4056">
              <w:rPr>
                <w:rFonts w:cstheme="minorHAnsi"/>
              </w:rPr>
              <w:t>Location:</w:t>
            </w:r>
          </w:p>
        </w:tc>
        <w:tc>
          <w:tcPr>
            <w:tcW w:w="6866" w:type="dxa"/>
            <w:tcBorders>
              <w:top w:val="nil"/>
              <w:left w:val="nil"/>
              <w:bottom w:val="nil"/>
              <w:right w:val="nil"/>
            </w:tcBorders>
            <w:hideMark/>
          </w:tcPr>
          <w:p w14:paraId="46949A6D" w14:textId="77777777" w:rsidR="00AB4056" w:rsidRPr="00AB4056" w:rsidRDefault="00AB4056" w:rsidP="00AB4056">
            <w:pPr>
              <w:rPr>
                <w:rFonts w:cstheme="minorHAnsi"/>
              </w:rPr>
            </w:pPr>
            <w:r w:rsidRPr="00AB4056">
              <w:rPr>
                <w:rFonts w:cstheme="minorHAnsi"/>
              </w:rPr>
              <w:t xml:space="preserve">275 Cuba Street, Wellington </w:t>
            </w:r>
          </w:p>
        </w:tc>
      </w:tr>
      <w:tr w:rsidR="00AB4056" w:rsidRPr="00AB4056" w14:paraId="4C55A46E" w14:textId="77777777" w:rsidTr="00D201E8">
        <w:tc>
          <w:tcPr>
            <w:tcW w:w="2376" w:type="dxa"/>
            <w:tcBorders>
              <w:top w:val="nil"/>
              <w:left w:val="nil"/>
              <w:bottom w:val="nil"/>
              <w:right w:val="nil"/>
            </w:tcBorders>
            <w:hideMark/>
          </w:tcPr>
          <w:p w14:paraId="510AAC1B" w14:textId="77777777" w:rsidR="00AB4056" w:rsidRPr="00AB4056" w:rsidRDefault="00AB4056" w:rsidP="00AB4056">
            <w:pPr>
              <w:rPr>
                <w:rFonts w:cstheme="minorHAnsi"/>
              </w:rPr>
            </w:pPr>
            <w:r w:rsidRPr="00AB4056">
              <w:rPr>
                <w:rFonts w:cstheme="minorHAnsi"/>
              </w:rPr>
              <w:t xml:space="preserve">Group: </w:t>
            </w:r>
          </w:p>
        </w:tc>
        <w:tc>
          <w:tcPr>
            <w:tcW w:w="6866" w:type="dxa"/>
            <w:tcBorders>
              <w:top w:val="nil"/>
              <w:left w:val="nil"/>
              <w:bottom w:val="nil"/>
              <w:right w:val="nil"/>
            </w:tcBorders>
            <w:hideMark/>
          </w:tcPr>
          <w:p w14:paraId="21797A4D" w14:textId="77777777" w:rsidR="00AB4056" w:rsidRPr="00AB4056" w:rsidRDefault="00AB4056" w:rsidP="00AB4056">
            <w:pPr>
              <w:rPr>
                <w:rFonts w:cstheme="minorHAnsi"/>
              </w:rPr>
            </w:pPr>
            <w:r w:rsidRPr="00AB4056">
              <w:rPr>
                <w:rFonts w:cstheme="minorHAnsi"/>
              </w:rPr>
              <w:t>National Collective of Independent Women’s Refuge – National Office</w:t>
            </w:r>
          </w:p>
        </w:tc>
      </w:tr>
      <w:tr w:rsidR="00AB4056" w:rsidRPr="00AB4056" w14:paraId="672B999E" w14:textId="77777777" w:rsidTr="00D201E8">
        <w:tc>
          <w:tcPr>
            <w:tcW w:w="2376" w:type="dxa"/>
            <w:tcBorders>
              <w:top w:val="nil"/>
              <w:left w:val="nil"/>
              <w:bottom w:val="nil"/>
              <w:right w:val="nil"/>
            </w:tcBorders>
            <w:hideMark/>
          </w:tcPr>
          <w:p w14:paraId="0C91DC3E" w14:textId="77777777" w:rsidR="00AB4056" w:rsidRPr="00AB4056" w:rsidRDefault="00AB4056" w:rsidP="00AB4056">
            <w:pPr>
              <w:rPr>
                <w:rFonts w:cstheme="minorHAnsi"/>
              </w:rPr>
            </w:pPr>
            <w:r w:rsidRPr="00AB4056">
              <w:rPr>
                <w:rFonts w:cstheme="minorHAnsi"/>
              </w:rPr>
              <w:t>Reporting to:</w:t>
            </w:r>
          </w:p>
        </w:tc>
        <w:tc>
          <w:tcPr>
            <w:tcW w:w="6866" w:type="dxa"/>
            <w:tcBorders>
              <w:top w:val="nil"/>
              <w:left w:val="nil"/>
              <w:bottom w:val="nil"/>
              <w:right w:val="nil"/>
            </w:tcBorders>
            <w:hideMark/>
          </w:tcPr>
          <w:p w14:paraId="52BAE68D" w14:textId="5E5C25F7" w:rsidR="00AB4056" w:rsidRPr="00AB4056" w:rsidRDefault="00AB4056" w:rsidP="00AB4056">
            <w:pPr>
              <w:rPr>
                <w:rFonts w:cstheme="minorHAnsi"/>
              </w:rPr>
            </w:pPr>
            <w:r w:rsidRPr="00AB4056">
              <w:rPr>
                <w:rFonts w:cstheme="minorHAnsi"/>
              </w:rPr>
              <w:t>Contract Manager</w:t>
            </w:r>
          </w:p>
        </w:tc>
      </w:tr>
      <w:tr w:rsidR="00AB4056" w:rsidRPr="00AB4056" w14:paraId="6E2CA5B9" w14:textId="77777777" w:rsidTr="00D201E8">
        <w:tc>
          <w:tcPr>
            <w:tcW w:w="2376" w:type="dxa"/>
            <w:tcBorders>
              <w:top w:val="nil"/>
              <w:left w:val="nil"/>
              <w:bottom w:val="nil"/>
              <w:right w:val="nil"/>
            </w:tcBorders>
            <w:hideMark/>
          </w:tcPr>
          <w:p w14:paraId="0EB13FE8" w14:textId="77777777" w:rsidR="00AB4056" w:rsidRPr="00AB4056" w:rsidRDefault="00AB4056" w:rsidP="00AB4056">
            <w:pPr>
              <w:rPr>
                <w:rFonts w:cstheme="minorHAnsi"/>
              </w:rPr>
            </w:pPr>
            <w:r w:rsidRPr="00AB4056">
              <w:rPr>
                <w:rFonts w:cstheme="minorHAnsi"/>
              </w:rPr>
              <w:t>Issue Date:</w:t>
            </w:r>
          </w:p>
        </w:tc>
        <w:tc>
          <w:tcPr>
            <w:tcW w:w="6866" w:type="dxa"/>
            <w:tcBorders>
              <w:top w:val="nil"/>
              <w:left w:val="nil"/>
              <w:bottom w:val="nil"/>
              <w:right w:val="nil"/>
            </w:tcBorders>
            <w:hideMark/>
          </w:tcPr>
          <w:p w14:paraId="40ED6446" w14:textId="77777777" w:rsidR="00AB4056" w:rsidRPr="00AB4056" w:rsidRDefault="00AB4056" w:rsidP="00AB4056">
            <w:pPr>
              <w:rPr>
                <w:rFonts w:cstheme="minorHAnsi"/>
              </w:rPr>
            </w:pPr>
            <w:r w:rsidRPr="00AB4056">
              <w:rPr>
                <w:rFonts w:cstheme="minorHAnsi"/>
              </w:rPr>
              <w:t>April 2019</w:t>
            </w:r>
          </w:p>
        </w:tc>
      </w:tr>
      <w:tr w:rsidR="00AB4056" w:rsidRPr="00AB4056" w14:paraId="54AA4CF1" w14:textId="77777777" w:rsidTr="00D201E8">
        <w:tc>
          <w:tcPr>
            <w:tcW w:w="2376" w:type="dxa"/>
            <w:tcBorders>
              <w:top w:val="nil"/>
              <w:left w:val="nil"/>
              <w:bottom w:val="nil"/>
              <w:right w:val="nil"/>
            </w:tcBorders>
            <w:hideMark/>
          </w:tcPr>
          <w:p w14:paraId="41DE914F" w14:textId="77777777" w:rsidR="00AB4056" w:rsidRPr="00AB4056" w:rsidRDefault="00AB4056" w:rsidP="00AB4056">
            <w:pPr>
              <w:rPr>
                <w:rFonts w:cstheme="minorHAnsi"/>
              </w:rPr>
            </w:pPr>
            <w:r w:rsidRPr="00AB4056">
              <w:rPr>
                <w:rFonts w:cstheme="minorHAnsi"/>
              </w:rPr>
              <w:t>Delegated Authority:</w:t>
            </w:r>
          </w:p>
        </w:tc>
        <w:tc>
          <w:tcPr>
            <w:tcW w:w="6866" w:type="dxa"/>
            <w:tcBorders>
              <w:top w:val="nil"/>
              <w:left w:val="nil"/>
              <w:bottom w:val="nil"/>
              <w:right w:val="nil"/>
            </w:tcBorders>
            <w:hideMark/>
          </w:tcPr>
          <w:p w14:paraId="12795B25" w14:textId="77777777" w:rsidR="00AB4056" w:rsidRPr="00AB4056" w:rsidRDefault="00AB4056" w:rsidP="00AB4056">
            <w:pPr>
              <w:rPr>
                <w:rFonts w:cstheme="minorHAnsi"/>
              </w:rPr>
            </w:pPr>
            <w:r w:rsidRPr="00AB4056">
              <w:rPr>
                <w:rFonts w:cstheme="minorHAnsi"/>
              </w:rPr>
              <w:t>Nil</w:t>
            </w:r>
          </w:p>
        </w:tc>
      </w:tr>
      <w:tr w:rsidR="00AB4056" w:rsidRPr="00AB4056" w14:paraId="1C31468E" w14:textId="77777777" w:rsidTr="00D201E8">
        <w:tc>
          <w:tcPr>
            <w:tcW w:w="2376" w:type="dxa"/>
            <w:tcBorders>
              <w:top w:val="nil"/>
              <w:left w:val="nil"/>
              <w:bottom w:val="single" w:sz="4" w:space="0" w:color="auto"/>
              <w:right w:val="nil"/>
            </w:tcBorders>
            <w:hideMark/>
          </w:tcPr>
          <w:p w14:paraId="2456A3BA" w14:textId="77777777" w:rsidR="00AB4056" w:rsidRPr="00AB4056" w:rsidRDefault="00AB4056" w:rsidP="00AB4056">
            <w:pPr>
              <w:rPr>
                <w:rFonts w:cstheme="minorHAnsi"/>
              </w:rPr>
            </w:pPr>
            <w:r w:rsidRPr="00AB4056">
              <w:rPr>
                <w:rFonts w:cstheme="minorHAnsi"/>
              </w:rPr>
              <w:t>Staff Responsibility:</w:t>
            </w:r>
          </w:p>
        </w:tc>
        <w:tc>
          <w:tcPr>
            <w:tcW w:w="6866" w:type="dxa"/>
            <w:tcBorders>
              <w:top w:val="nil"/>
              <w:left w:val="nil"/>
              <w:bottom w:val="single" w:sz="4" w:space="0" w:color="auto"/>
              <w:right w:val="nil"/>
            </w:tcBorders>
            <w:hideMark/>
          </w:tcPr>
          <w:p w14:paraId="2AD3D8CF" w14:textId="77777777" w:rsidR="00AB4056" w:rsidRPr="00AB4056" w:rsidRDefault="00AB4056" w:rsidP="00AB4056">
            <w:pPr>
              <w:rPr>
                <w:rFonts w:cstheme="minorHAnsi"/>
              </w:rPr>
            </w:pPr>
            <w:r w:rsidRPr="00AB4056">
              <w:rPr>
                <w:rFonts w:cstheme="minorHAnsi"/>
              </w:rPr>
              <w:t>Nil</w:t>
            </w:r>
          </w:p>
        </w:tc>
      </w:tr>
    </w:tbl>
    <w:p w14:paraId="296C88C2" w14:textId="77777777" w:rsidR="00AB4056" w:rsidRPr="00AB4056" w:rsidRDefault="00AB4056" w:rsidP="00AB4056">
      <w:pPr>
        <w:spacing w:after="0" w:line="240" w:lineRule="auto"/>
        <w:jc w:val="center"/>
        <w:rPr>
          <w:rFonts w:cstheme="minorHAnsi"/>
        </w:rPr>
      </w:pPr>
    </w:p>
    <w:p w14:paraId="43C745C8" w14:textId="77777777" w:rsidR="00AB4056" w:rsidRPr="00AB4056" w:rsidRDefault="00AB4056" w:rsidP="00AB4056">
      <w:pPr>
        <w:spacing w:after="0" w:line="240" w:lineRule="auto"/>
        <w:rPr>
          <w:rFonts w:cstheme="minorHAnsi"/>
          <w:b/>
        </w:rPr>
      </w:pPr>
      <w:r w:rsidRPr="00AB4056">
        <w:rPr>
          <w:rFonts w:cstheme="minorHAnsi"/>
          <w:b/>
        </w:rPr>
        <w:t>About us</w:t>
      </w:r>
    </w:p>
    <w:p w14:paraId="4ECCD230" w14:textId="77777777" w:rsidR="00AB4056" w:rsidRPr="00AB4056" w:rsidRDefault="00AB4056" w:rsidP="00AB4056">
      <w:pPr>
        <w:spacing w:after="0" w:line="240" w:lineRule="auto"/>
        <w:rPr>
          <w:rFonts w:cstheme="minorHAnsi"/>
          <w:b/>
        </w:rPr>
      </w:pPr>
    </w:p>
    <w:p w14:paraId="22A84EAF" w14:textId="77777777" w:rsidR="00AB4056" w:rsidRPr="00AB4056" w:rsidRDefault="00AB4056" w:rsidP="00AB4056">
      <w:pPr>
        <w:spacing w:after="0" w:line="240" w:lineRule="auto"/>
        <w:rPr>
          <w:rFonts w:cstheme="minorHAnsi"/>
        </w:rPr>
      </w:pPr>
      <w:r w:rsidRPr="00AB4056">
        <w:rPr>
          <w:rFonts w:cstheme="minorHAnsi"/>
        </w:rPr>
        <w:t>The Contract and Service Development business unit is part of the National Collective of Independent Women’s Refuge (NCIWR). Our purpose is to liberate women, children, families and whanau from family violence through the provision of quality services and social commentary.</w:t>
      </w:r>
    </w:p>
    <w:p w14:paraId="2DDF61D9" w14:textId="77777777" w:rsidR="00AB4056" w:rsidRPr="00AB4056" w:rsidRDefault="00AB4056" w:rsidP="00AB4056">
      <w:pPr>
        <w:spacing w:after="0" w:line="240" w:lineRule="auto"/>
        <w:rPr>
          <w:rFonts w:cstheme="minorHAnsi"/>
        </w:rPr>
      </w:pPr>
      <w:r w:rsidRPr="00AB4056">
        <w:rPr>
          <w:rFonts w:cstheme="minorHAnsi"/>
        </w:rPr>
        <w:t>Our vision is leadership that influences the prevention and elimination of domestic violence.</w:t>
      </w:r>
    </w:p>
    <w:p w14:paraId="6DB9863D" w14:textId="77777777" w:rsidR="00AB4056" w:rsidRPr="00AB4056" w:rsidRDefault="00AB4056" w:rsidP="00AB4056">
      <w:pPr>
        <w:spacing w:after="0" w:line="240" w:lineRule="auto"/>
        <w:rPr>
          <w:rFonts w:cstheme="minorHAnsi"/>
        </w:rPr>
      </w:pPr>
    </w:p>
    <w:p w14:paraId="015FCC26" w14:textId="77777777" w:rsidR="00AB4056" w:rsidRPr="00AB4056" w:rsidRDefault="00AB4056" w:rsidP="00AB4056">
      <w:pPr>
        <w:spacing w:after="0" w:line="240" w:lineRule="auto"/>
        <w:rPr>
          <w:rFonts w:cstheme="minorHAnsi"/>
          <w:b/>
        </w:rPr>
      </w:pPr>
      <w:r w:rsidRPr="00AB4056">
        <w:rPr>
          <w:rFonts w:cstheme="minorHAnsi"/>
          <w:b/>
        </w:rPr>
        <w:t>Purpose of this Position</w:t>
      </w:r>
    </w:p>
    <w:p w14:paraId="53277631" w14:textId="77777777" w:rsidR="00AB4056" w:rsidRPr="00AB4056" w:rsidRDefault="00AB4056" w:rsidP="00AB4056">
      <w:pPr>
        <w:spacing w:after="0" w:line="240" w:lineRule="auto"/>
        <w:rPr>
          <w:rFonts w:cstheme="minorHAnsi"/>
          <w:b/>
        </w:rPr>
      </w:pPr>
    </w:p>
    <w:p w14:paraId="2BEE0BF9" w14:textId="77777777" w:rsidR="00AB4056" w:rsidRPr="00AB4056" w:rsidRDefault="00AB4056" w:rsidP="00AB4056">
      <w:pPr>
        <w:spacing w:after="0" w:line="240" w:lineRule="auto"/>
        <w:rPr>
          <w:rFonts w:cstheme="minorHAnsi"/>
        </w:rPr>
      </w:pPr>
      <w:r w:rsidRPr="00AB4056">
        <w:rPr>
          <w:rFonts w:cstheme="minorHAnsi"/>
        </w:rPr>
        <w:t xml:space="preserve">The Programme and Service Support is responsible for engaging with and supporting affiliated refuges at a regional and local level. </w:t>
      </w:r>
    </w:p>
    <w:p w14:paraId="664E0A0D" w14:textId="77777777" w:rsidR="00AB4056" w:rsidRPr="00AB4056" w:rsidRDefault="00AB4056" w:rsidP="00AB4056">
      <w:pPr>
        <w:spacing w:after="0" w:line="240" w:lineRule="auto"/>
        <w:rPr>
          <w:rFonts w:cstheme="minorHAnsi"/>
        </w:rPr>
      </w:pPr>
    </w:p>
    <w:p w14:paraId="5AE47035" w14:textId="77777777" w:rsidR="00AB4056" w:rsidRPr="00AB4056" w:rsidRDefault="00AB4056" w:rsidP="00AB4056">
      <w:pPr>
        <w:spacing w:after="0" w:line="240" w:lineRule="auto"/>
        <w:rPr>
          <w:rFonts w:cstheme="minorHAnsi"/>
        </w:rPr>
      </w:pPr>
      <w:r w:rsidRPr="00AB4056">
        <w:rPr>
          <w:rFonts w:cstheme="minorHAnsi"/>
        </w:rPr>
        <w:t>The emphasis is on:</w:t>
      </w:r>
    </w:p>
    <w:p w14:paraId="08B19925" w14:textId="77777777" w:rsidR="00AB4056" w:rsidRPr="00AB4056" w:rsidRDefault="00AB4056" w:rsidP="00AB4056">
      <w:pPr>
        <w:numPr>
          <w:ilvl w:val="0"/>
          <w:numId w:val="1"/>
        </w:numPr>
        <w:spacing w:after="0" w:line="240" w:lineRule="auto"/>
        <w:ind w:left="567" w:hanging="283"/>
        <w:contextualSpacing/>
        <w:rPr>
          <w:rFonts w:cstheme="minorHAnsi"/>
        </w:rPr>
      </w:pPr>
      <w:r w:rsidRPr="00AB4056">
        <w:rPr>
          <w:rFonts w:cstheme="minorHAnsi"/>
        </w:rPr>
        <w:t>Supporting the development of services through a strategic approach to the development of all refuges</w:t>
      </w:r>
    </w:p>
    <w:p w14:paraId="204CC588" w14:textId="77777777" w:rsidR="00AB4056" w:rsidRPr="00AB4056" w:rsidRDefault="00AB4056" w:rsidP="00AB4056">
      <w:pPr>
        <w:numPr>
          <w:ilvl w:val="0"/>
          <w:numId w:val="1"/>
        </w:numPr>
        <w:spacing w:after="0" w:line="240" w:lineRule="auto"/>
        <w:ind w:left="567" w:hanging="283"/>
        <w:contextualSpacing/>
        <w:rPr>
          <w:rFonts w:cstheme="minorHAnsi"/>
        </w:rPr>
      </w:pPr>
      <w:r w:rsidRPr="00AB4056">
        <w:rPr>
          <w:rFonts w:cstheme="minorHAnsi"/>
        </w:rPr>
        <w:t>Negotiating, managing and monitoring contracts with refuges against agreed funded agreements</w:t>
      </w:r>
    </w:p>
    <w:p w14:paraId="3C42C8E0" w14:textId="77777777" w:rsidR="00AB4056" w:rsidRPr="00AB4056" w:rsidRDefault="00AB4056" w:rsidP="00AB4056">
      <w:pPr>
        <w:numPr>
          <w:ilvl w:val="0"/>
          <w:numId w:val="1"/>
        </w:numPr>
        <w:spacing w:after="0" w:line="240" w:lineRule="auto"/>
        <w:ind w:left="567" w:hanging="283"/>
        <w:contextualSpacing/>
        <w:rPr>
          <w:rFonts w:cstheme="minorHAnsi"/>
        </w:rPr>
      </w:pPr>
      <w:r w:rsidRPr="00AB4056">
        <w:rPr>
          <w:rFonts w:cstheme="minorHAnsi"/>
        </w:rPr>
        <w:t>Establishing and maintaining effective relationships with key stakeholders, internal and external to achieve optimal service outcomes</w:t>
      </w:r>
    </w:p>
    <w:p w14:paraId="69210460" w14:textId="77777777" w:rsidR="00AB4056" w:rsidRPr="00AB4056" w:rsidRDefault="00AB4056" w:rsidP="00AB4056">
      <w:pPr>
        <w:numPr>
          <w:ilvl w:val="0"/>
          <w:numId w:val="1"/>
        </w:numPr>
        <w:spacing w:after="0" w:line="240" w:lineRule="auto"/>
        <w:ind w:left="567" w:hanging="283"/>
        <w:contextualSpacing/>
        <w:rPr>
          <w:rFonts w:cstheme="minorHAnsi"/>
        </w:rPr>
      </w:pPr>
      <w:r w:rsidRPr="00AB4056">
        <w:rPr>
          <w:rFonts w:cstheme="minorHAnsi"/>
        </w:rPr>
        <w:t>Sourcing, collating and preparing information to inform funding strategies for the future</w:t>
      </w:r>
    </w:p>
    <w:p w14:paraId="32B1D043" w14:textId="77777777" w:rsidR="00AB4056" w:rsidRPr="00AB4056" w:rsidRDefault="00AB4056" w:rsidP="00AB4056">
      <w:pPr>
        <w:numPr>
          <w:ilvl w:val="0"/>
          <w:numId w:val="1"/>
        </w:numPr>
        <w:spacing w:after="0" w:line="240" w:lineRule="auto"/>
        <w:ind w:left="567" w:hanging="283"/>
        <w:contextualSpacing/>
        <w:rPr>
          <w:rFonts w:cstheme="minorHAnsi"/>
        </w:rPr>
      </w:pPr>
      <w:r w:rsidRPr="00AB4056">
        <w:rPr>
          <w:rFonts w:cstheme="minorHAnsi"/>
        </w:rPr>
        <w:t>Providing quality assurance and ensuring risks are identified and managed appropriately</w:t>
      </w:r>
    </w:p>
    <w:p w14:paraId="6A8F57B4" w14:textId="77777777" w:rsidR="00AB4056" w:rsidRPr="00AB4056" w:rsidRDefault="00AB4056" w:rsidP="00AB4056">
      <w:pPr>
        <w:numPr>
          <w:ilvl w:val="0"/>
          <w:numId w:val="1"/>
        </w:numPr>
        <w:spacing w:after="0" w:line="240" w:lineRule="auto"/>
        <w:ind w:left="567" w:hanging="283"/>
        <w:contextualSpacing/>
        <w:rPr>
          <w:rFonts w:cstheme="minorHAnsi"/>
        </w:rPr>
      </w:pPr>
      <w:r w:rsidRPr="00AB4056">
        <w:rPr>
          <w:rFonts w:cstheme="minorHAnsi"/>
        </w:rPr>
        <w:t>Proven experience in project management, reporting and working within an NGO or social service agency.</w:t>
      </w:r>
    </w:p>
    <w:p w14:paraId="18248B88" w14:textId="77777777" w:rsidR="00AB4056" w:rsidRPr="00AB4056" w:rsidRDefault="00AB4056" w:rsidP="00AB4056">
      <w:pPr>
        <w:numPr>
          <w:ilvl w:val="0"/>
          <w:numId w:val="1"/>
        </w:numPr>
        <w:spacing w:after="0" w:line="240" w:lineRule="auto"/>
        <w:ind w:left="567" w:hanging="283"/>
        <w:contextualSpacing/>
        <w:rPr>
          <w:rFonts w:cstheme="minorHAnsi"/>
        </w:rPr>
      </w:pPr>
      <w:r w:rsidRPr="00AB4056">
        <w:rPr>
          <w:rFonts w:cstheme="minorHAnsi"/>
        </w:rPr>
        <w:t>Ability to be flexible and have a can do attitude for other tasks that may be required within the Contracts and Service Development team.</w:t>
      </w:r>
    </w:p>
    <w:p w14:paraId="4D098C8A" w14:textId="77777777" w:rsidR="00AB4056" w:rsidRPr="00AB4056" w:rsidRDefault="00AB4056" w:rsidP="00AB4056">
      <w:pPr>
        <w:spacing w:after="0" w:line="240" w:lineRule="auto"/>
        <w:rPr>
          <w:rFonts w:cstheme="minorHAnsi"/>
          <w:b/>
        </w:rPr>
      </w:pPr>
    </w:p>
    <w:p w14:paraId="02616374" w14:textId="77777777" w:rsidR="00AB4056" w:rsidRPr="00AB4056" w:rsidRDefault="00AB4056" w:rsidP="00AB4056">
      <w:pPr>
        <w:spacing w:after="0" w:line="240" w:lineRule="auto"/>
        <w:rPr>
          <w:rFonts w:cstheme="minorHAnsi"/>
          <w:b/>
        </w:rPr>
      </w:pPr>
      <w:r w:rsidRPr="00AB4056">
        <w:rPr>
          <w:rFonts w:cstheme="minorHAnsi"/>
          <w:b/>
        </w:rPr>
        <w:t>Working Relationships</w:t>
      </w:r>
    </w:p>
    <w:p w14:paraId="6D30FA08" w14:textId="77777777" w:rsidR="00AB4056" w:rsidRPr="00AB4056" w:rsidRDefault="00AB4056" w:rsidP="00AB4056">
      <w:pPr>
        <w:spacing w:after="0" w:line="240" w:lineRule="auto"/>
        <w:rPr>
          <w:rFonts w:cstheme="minorHAnsi"/>
          <w:b/>
        </w:rPr>
      </w:pPr>
    </w:p>
    <w:p w14:paraId="0AF4FB26" w14:textId="77777777" w:rsidR="00AB4056" w:rsidRPr="00AB4056" w:rsidRDefault="00AB4056" w:rsidP="00AB4056">
      <w:pPr>
        <w:spacing w:after="0" w:line="240" w:lineRule="auto"/>
        <w:rPr>
          <w:rFonts w:cstheme="minorHAnsi"/>
        </w:rPr>
      </w:pPr>
      <w:r w:rsidRPr="00AB4056">
        <w:rPr>
          <w:rFonts w:cstheme="minorHAnsi"/>
        </w:rPr>
        <w:t>Internal:</w:t>
      </w:r>
    </w:p>
    <w:p w14:paraId="73539D1F" w14:textId="77777777" w:rsidR="00AB4056" w:rsidRPr="00AB4056" w:rsidRDefault="00AB4056" w:rsidP="00AB4056">
      <w:pPr>
        <w:numPr>
          <w:ilvl w:val="0"/>
          <w:numId w:val="2"/>
        </w:numPr>
        <w:spacing w:after="0" w:line="240" w:lineRule="auto"/>
        <w:ind w:left="567" w:hanging="283"/>
        <w:contextualSpacing/>
        <w:rPr>
          <w:rFonts w:cstheme="minorHAnsi"/>
        </w:rPr>
      </w:pPr>
      <w:r w:rsidRPr="00AB4056">
        <w:rPr>
          <w:rFonts w:cstheme="minorHAnsi"/>
        </w:rPr>
        <w:t>Chief Executive</w:t>
      </w:r>
    </w:p>
    <w:p w14:paraId="69BF9091" w14:textId="77777777" w:rsidR="00AB4056" w:rsidRPr="00AB4056" w:rsidRDefault="00AB4056" w:rsidP="00AB4056">
      <w:pPr>
        <w:numPr>
          <w:ilvl w:val="0"/>
          <w:numId w:val="2"/>
        </w:numPr>
        <w:spacing w:after="0" w:line="240" w:lineRule="auto"/>
        <w:ind w:left="567" w:hanging="283"/>
        <w:contextualSpacing/>
        <w:rPr>
          <w:rFonts w:cstheme="minorHAnsi"/>
        </w:rPr>
      </w:pPr>
      <w:r w:rsidRPr="00AB4056">
        <w:rPr>
          <w:rFonts w:cstheme="minorHAnsi"/>
        </w:rPr>
        <w:t>Contract and Service Development Manager</w:t>
      </w:r>
    </w:p>
    <w:p w14:paraId="7519F080" w14:textId="77777777" w:rsidR="00AB4056" w:rsidRPr="00AB4056" w:rsidRDefault="00AB4056" w:rsidP="00AB4056">
      <w:pPr>
        <w:numPr>
          <w:ilvl w:val="0"/>
          <w:numId w:val="2"/>
        </w:numPr>
        <w:spacing w:after="0" w:line="240" w:lineRule="auto"/>
        <w:ind w:left="567" w:hanging="283"/>
        <w:contextualSpacing/>
        <w:rPr>
          <w:rFonts w:cstheme="minorHAnsi"/>
        </w:rPr>
      </w:pPr>
      <w:r w:rsidRPr="00AB4056">
        <w:rPr>
          <w:rFonts w:cstheme="minorHAnsi"/>
        </w:rPr>
        <w:t>Staff across Contract and Service Development unit</w:t>
      </w:r>
    </w:p>
    <w:p w14:paraId="7F2C58EE" w14:textId="77777777" w:rsidR="00AB4056" w:rsidRPr="00AB4056" w:rsidRDefault="00AB4056" w:rsidP="00AB4056">
      <w:pPr>
        <w:numPr>
          <w:ilvl w:val="0"/>
          <w:numId w:val="2"/>
        </w:numPr>
        <w:spacing w:after="0" w:line="240" w:lineRule="auto"/>
        <w:ind w:left="567" w:hanging="283"/>
        <w:contextualSpacing/>
        <w:rPr>
          <w:rFonts w:cstheme="minorHAnsi"/>
        </w:rPr>
      </w:pPr>
      <w:r w:rsidRPr="00AB4056">
        <w:rPr>
          <w:rFonts w:cstheme="minorHAnsi"/>
        </w:rPr>
        <w:t>All Member Refuges</w:t>
      </w:r>
    </w:p>
    <w:p w14:paraId="635C9B2B" w14:textId="77777777" w:rsidR="00AB4056" w:rsidRPr="00AB4056" w:rsidRDefault="00AB4056" w:rsidP="00AB4056">
      <w:pPr>
        <w:numPr>
          <w:ilvl w:val="0"/>
          <w:numId w:val="2"/>
        </w:numPr>
        <w:spacing w:after="0" w:line="240" w:lineRule="auto"/>
        <w:ind w:left="567" w:hanging="283"/>
        <w:contextualSpacing/>
        <w:rPr>
          <w:rFonts w:cstheme="minorHAnsi"/>
        </w:rPr>
      </w:pPr>
      <w:r w:rsidRPr="00AB4056">
        <w:rPr>
          <w:rFonts w:cstheme="minorHAnsi"/>
        </w:rPr>
        <w:t>All national office employees</w:t>
      </w:r>
    </w:p>
    <w:p w14:paraId="54A64EAF" w14:textId="4AC8674A" w:rsidR="00AB4056" w:rsidRPr="00AB4056" w:rsidRDefault="00AB4056" w:rsidP="00AB4056">
      <w:pPr>
        <w:numPr>
          <w:ilvl w:val="0"/>
          <w:numId w:val="2"/>
        </w:numPr>
        <w:spacing w:after="0" w:line="240" w:lineRule="auto"/>
        <w:ind w:left="567" w:hanging="283"/>
        <w:contextualSpacing/>
        <w:rPr>
          <w:rFonts w:cstheme="minorHAnsi"/>
        </w:rPr>
      </w:pPr>
      <w:r w:rsidRPr="00AB4056">
        <w:rPr>
          <w:rFonts w:cstheme="minorHAnsi"/>
        </w:rPr>
        <w:t>Te Taumata o Te Kōwhai Core Group</w:t>
      </w:r>
    </w:p>
    <w:p w14:paraId="0B257089" w14:textId="77777777" w:rsidR="00AB4056" w:rsidRPr="00AB4056" w:rsidRDefault="00AB4056" w:rsidP="00AB4056">
      <w:pPr>
        <w:spacing w:after="0" w:line="240" w:lineRule="auto"/>
        <w:rPr>
          <w:rFonts w:cstheme="minorHAnsi"/>
        </w:rPr>
      </w:pPr>
      <w:r w:rsidRPr="00AB4056">
        <w:rPr>
          <w:rFonts w:cstheme="minorHAnsi"/>
        </w:rPr>
        <w:lastRenderedPageBreak/>
        <w:t>External:</w:t>
      </w:r>
    </w:p>
    <w:p w14:paraId="365AECE5" w14:textId="77777777" w:rsidR="00AB4056" w:rsidRPr="00AB4056" w:rsidRDefault="00AB4056" w:rsidP="00AB4056">
      <w:pPr>
        <w:numPr>
          <w:ilvl w:val="0"/>
          <w:numId w:val="3"/>
        </w:numPr>
        <w:spacing w:after="0" w:line="240" w:lineRule="auto"/>
        <w:ind w:left="567" w:hanging="283"/>
        <w:contextualSpacing/>
        <w:rPr>
          <w:rFonts w:cstheme="minorHAnsi"/>
        </w:rPr>
      </w:pPr>
      <w:r w:rsidRPr="00AB4056">
        <w:rPr>
          <w:rFonts w:cstheme="minorHAnsi"/>
        </w:rPr>
        <w:t xml:space="preserve">Government </w:t>
      </w:r>
    </w:p>
    <w:p w14:paraId="593EDEB6" w14:textId="77777777" w:rsidR="00AB4056" w:rsidRPr="00AB4056" w:rsidRDefault="00AB4056" w:rsidP="00AB4056">
      <w:pPr>
        <w:numPr>
          <w:ilvl w:val="0"/>
          <w:numId w:val="3"/>
        </w:numPr>
        <w:spacing w:after="0" w:line="240" w:lineRule="auto"/>
        <w:ind w:left="567" w:hanging="283"/>
        <w:contextualSpacing/>
        <w:rPr>
          <w:rFonts w:cstheme="minorHAnsi"/>
        </w:rPr>
      </w:pPr>
      <w:r w:rsidRPr="00AB4056">
        <w:rPr>
          <w:rFonts w:cstheme="minorHAnsi"/>
        </w:rPr>
        <w:t>Not for Profit organisations</w:t>
      </w:r>
    </w:p>
    <w:p w14:paraId="5BF2DDEF" w14:textId="77777777" w:rsidR="00AB4056" w:rsidRPr="00AB4056" w:rsidRDefault="00AB4056" w:rsidP="00AB4056">
      <w:pPr>
        <w:numPr>
          <w:ilvl w:val="0"/>
          <w:numId w:val="3"/>
        </w:numPr>
        <w:spacing w:after="0" w:line="240" w:lineRule="auto"/>
        <w:ind w:left="567" w:hanging="283"/>
        <w:contextualSpacing/>
        <w:rPr>
          <w:rFonts w:cstheme="minorHAnsi"/>
        </w:rPr>
      </w:pPr>
      <w:r w:rsidRPr="00AB4056">
        <w:rPr>
          <w:rFonts w:cstheme="minorHAnsi"/>
        </w:rPr>
        <w:t>Business and corporate sector</w:t>
      </w:r>
    </w:p>
    <w:p w14:paraId="0F38F04B" w14:textId="77777777" w:rsidR="00AB4056" w:rsidRPr="00AB4056" w:rsidRDefault="00AB4056" w:rsidP="00AB4056">
      <w:pPr>
        <w:spacing w:after="0" w:line="240" w:lineRule="auto"/>
        <w:ind w:left="567" w:hanging="283"/>
        <w:rPr>
          <w:rFonts w:cstheme="minorHAnsi"/>
          <w:b/>
        </w:rPr>
      </w:pPr>
    </w:p>
    <w:p w14:paraId="16673841" w14:textId="77777777" w:rsidR="00AB4056" w:rsidRPr="00AB4056" w:rsidRDefault="00AB4056" w:rsidP="00AB4056">
      <w:pPr>
        <w:spacing w:after="0" w:line="240" w:lineRule="auto"/>
        <w:rPr>
          <w:rFonts w:cstheme="minorHAnsi"/>
          <w:b/>
        </w:rPr>
      </w:pPr>
      <w:r w:rsidRPr="00AB4056">
        <w:rPr>
          <w:rFonts w:cstheme="minorHAnsi"/>
          <w:b/>
        </w:rPr>
        <w:t>Key Accountabilities</w:t>
      </w:r>
    </w:p>
    <w:tbl>
      <w:tblPr>
        <w:tblStyle w:val="TableGrid"/>
        <w:tblW w:w="0" w:type="auto"/>
        <w:tblInd w:w="0" w:type="dxa"/>
        <w:tblLook w:val="04A0" w:firstRow="1" w:lastRow="0" w:firstColumn="1" w:lastColumn="0" w:noHBand="0" w:noVBand="1"/>
      </w:tblPr>
      <w:tblGrid>
        <w:gridCol w:w="2202"/>
        <w:gridCol w:w="6814"/>
      </w:tblGrid>
      <w:tr w:rsidR="00AB4056" w:rsidRPr="00AB4056" w14:paraId="07D6C6E3" w14:textId="77777777" w:rsidTr="00D201E8">
        <w:trPr>
          <w:trHeight w:val="370"/>
          <w:tblHeader/>
        </w:trPr>
        <w:tc>
          <w:tcPr>
            <w:tcW w:w="223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0E5C246" w14:textId="77777777" w:rsidR="00AB4056" w:rsidRPr="00AB4056" w:rsidRDefault="00AB4056" w:rsidP="00AB4056">
            <w:pPr>
              <w:rPr>
                <w:rFonts w:cstheme="minorHAnsi"/>
              </w:rPr>
            </w:pPr>
            <w:r w:rsidRPr="00AB4056">
              <w:rPr>
                <w:rFonts w:cstheme="minorHAnsi"/>
              </w:rPr>
              <w:t>Key Result Area</w:t>
            </w:r>
          </w:p>
        </w:tc>
        <w:tc>
          <w:tcPr>
            <w:tcW w:w="700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95AB4CB" w14:textId="77777777" w:rsidR="00AB4056" w:rsidRPr="00AB4056" w:rsidRDefault="00AB4056" w:rsidP="00AB4056">
            <w:pPr>
              <w:jc w:val="center"/>
              <w:rPr>
                <w:rFonts w:cstheme="minorHAnsi"/>
              </w:rPr>
            </w:pPr>
            <w:r w:rsidRPr="00AB4056">
              <w:rPr>
                <w:rFonts w:cstheme="minorHAnsi"/>
              </w:rPr>
              <w:t>Accountabilities</w:t>
            </w:r>
          </w:p>
        </w:tc>
      </w:tr>
      <w:tr w:rsidR="00AB4056" w:rsidRPr="00AB4056" w14:paraId="31C54D4B" w14:textId="77777777" w:rsidTr="00D201E8">
        <w:tc>
          <w:tcPr>
            <w:tcW w:w="2235" w:type="dxa"/>
            <w:tcBorders>
              <w:top w:val="single" w:sz="4" w:space="0" w:color="auto"/>
              <w:left w:val="single" w:sz="4" w:space="0" w:color="auto"/>
              <w:bottom w:val="single" w:sz="4" w:space="0" w:color="auto"/>
              <w:right w:val="single" w:sz="4" w:space="0" w:color="auto"/>
            </w:tcBorders>
            <w:hideMark/>
          </w:tcPr>
          <w:p w14:paraId="55989E99" w14:textId="77777777" w:rsidR="00AB4056" w:rsidRPr="00AB4056" w:rsidRDefault="00AB4056" w:rsidP="00AB4056">
            <w:pPr>
              <w:rPr>
                <w:rFonts w:cstheme="minorHAnsi"/>
              </w:rPr>
            </w:pPr>
            <w:r w:rsidRPr="00AB4056">
              <w:rPr>
                <w:rFonts w:cstheme="minorHAnsi"/>
              </w:rPr>
              <w:t>Strategic Planning</w:t>
            </w:r>
          </w:p>
        </w:tc>
        <w:tc>
          <w:tcPr>
            <w:tcW w:w="7007" w:type="dxa"/>
            <w:tcBorders>
              <w:top w:val="single" w:sz="4" w:space="0" w:color="auto"/>
              <w:left w:val="single" w:sz="4" w:space="0" w:color="auto"/>
              <w:bottom w:val="single" w:sz="4" w:space="0" w:color="auto"/>
              <w:right w:val="single" w:sz="4" w:space="0" w:color="auto"/>
            </w:tcBorders>
            <w:hideMark/>
          </w:tcPr>
          <w:p w14:paraId="5B092CE5" w14:textId="77777777" w:rsidR="00AB4056" w:rsidRPr="00AB4056" w:rsidRDefault="00AB4056" w:rsidP="00AB4056">
            <w:pPr>
              <w:numPr>
                <w:ilvl w:val="0"/>
                <w:numId w:val="4"/>
              </w:numPr>
              <w:ind w:left="378" w:hanging="284"/>
              <w:contextualSpacing/>
              <w:rPr>
                <w:rFonts w:cstheme="minorHAnsi"/>
              </w:rPr>
            </w:pPr>
            <w:r w:rsidRPr="00AB4056">
              <w:rPr>
                <w:rFonts w:cstheme="minorHAnsi"/>
              </w:rPr>
              <w:t>Provide input into the strategic direction for NCIWR taking account of the domestic violence sector development, opportunities and constraints</w:t>
            </w:r>
          </w:p>
          <w:p w14:paraId="0A0C3AD1" w14:textId="77777777" w:rsidR="00AB4056" w:rsidRPr="00AB4056" w:rsidRDefault="00AB4056" w:rsidP="00AB4056">
            <w:pPr>
              <w:numPr>
                <w:ilvl w:val="0"/>
                <w:numId w:val="4"/>
              </w:numPr>
              <w:ind w:left="378" w:hanging="284"/>
              <w:contextualSpacing/>
              <w:rPr>
                <w:rFonts w:cstheme="minorHAnsi"/>
              </w:rPr>
            </w:pPr>
            <w:r w:rsidRPr="00AB4056">
              <w:rPr>
                <w:rFonts w:cstheme="minorHAnsi"/>
              </w:rPr>
              <w:t>Actively contribute to the Team’s planning and processes</w:t>
            </w:r>
          </w:p>
          <w:p w14:paraId="12390D70" w14:textId="77777777" w:rsidR="00AB4056" w:rsidRPr="00AB4056" w:rsidRDefault="00AB4056" w:rsidP="00AB4056">
            <w:pPr>
              <w:numPr>
                <w:ilvl w:val="0"/>
                <w:numId w:val="4"/>
              </w:numPr>
              <w:ind w:left="378" w:hanging="284"/>
              <w:contextualSpacing/>
              <w:rPr>
                <w:rFonts w:cstheme="minorHAnsi"/>
              </w:rPr>
            </w:pPr>
            <w:r w:rsidRPr="00AB4056">
              <w:rPr>
                <w:rFonts w:cstheme="minorHAnsi"/>
              </w:rPr>
              <w:t>Provide strategic support and planning advice to the Contract and Service Development Manager and Chief Executive</w:t>
            </w:r>
          </w:p>
        </w:tc>
      </w:tr>
      <w:tr w:rsidR="00AB4056" w:rsidRPr="00AB4056" w14:paraId="1EC5F1A6" w14:textId="77777777" w:rsidTr="00D201E8">
        <w:tc>
          <w:tcPr>
            <w:tcW w:w="2235" w:type="dxa"/>
            <w:tcBorders>
              <w:top w:val="single" w:sz="4" w:space="0" w:color="auto"/>
              <w:left w:val="single" w:sz="4" w:space="0" w:color="auto"/>
              <w:bottom w:val="single" w:sz="4" w:space="0" w:color="auto"/>
              <w:right w:val="single" w:sz="4" w:space="0" w:color="auto"/>
            </w:tcBorders>
            <w:hideMark/>
          </w:tcPr>
          <w:p w14:paraId="7932F449" w14:textId="77777777" w:rsidR="00AB4056" w:rsidRPr="00AB4056" w:rsidRDefault="00AB4056" w:rsidP="00AB4056">
            <w:pPr>
              <w:rPr>
                <w:rFonts w:cstheme="minorHAnsi"/>
              </w:rPr>
            </w:pPr>
            <w:r w:rsidRPr="00AB4056">
              <w:rPr>
                <w:rFonts w:cstheme="minorHAnsi"/>
              </w:rPr>
              <w:t>Team Contribution</w:t>
            </w:r>
          </w:p>
        </w:tc>
        <w:tc>
          <w:tcPr>
            <w:tcW w:w="7007" w:type="dxa"/>
            <w:tcBorders>
              <w:top w:val="single" w:sz="4" w:space="0" w:color="auto"/>
              <w:left w:val="single" w:sz="4" w:space="0" w:color="auto"/>
              <w:bottom w:val="single" w:sz="4" w:space="0" w:color="auto"/>
              <w:right w:val="single" w:sz="4" w:space="0" w:color="auto"/>
            </w:tcBorders>
            <w:hideMark/>
          </w:tcPr>
          <w:p w14:paraId="32D27DA5" w14:textId="77777777" w:rsidR="00AB4056" w:rsidRPr="00AB4056" w:rsidRDefault="00AB4056" w:rsidP="00AB4056">
            <w:pPr>
              <w:numPr>
                <w:ilvl w:val="0"/>
                <w:numId w:val="5"/>
              </w:numPr>
              <w:ind w:left="378" w:hanging="284"/>
              <w:contextualSpacing/>
              <w:rPr>
                <w:rFonts w:cstheme="minorHAnsi"/>
              </w:rPr>
            </w:pPr>
            <w:r w:rsidRPr="00AB4056">
              <w:rPr>
                <w:rFonts w:cstheme="minorHAnsi"/>
              </w:rPr>
              <w:t>Contribute to processes within Contracts, Service Development and Monitoring as required</w:t>
            </w:r>
          </w:p>
          <w:p w14:paraId="502AF6C9" w14:textId="77777777" w:rsidR="00AB4056" w:rsidRPr="00AB4056" w:rsidRDefault="00AB4056" w:rsidP="00AB4056">
            <w:pPr>
              <w:numPr>
                <w:ilvl w:val="0"/>
                <w:numId w:val="5"/>
              </w:numPr>
              <w:ind w:left="378" w:hanging="284"/>
              <w:contextualSpacing/>
              <w:rPr>
                <w:rFonts w:cstheme="minorHAnsi"/>
              </w:rPr>
            </w:pPr>
            <w:r w:rsidRPr="00AB4056">
              <w:rPr>
                <w:rFonts w:cstheme="minorHAnsi"/>
              </w:rPr>
              <w:t>Build and maintain effective and collaborative relationships with internal and external stakeholders</w:t>
            </w:r>
          </w:p>
          <w:p w14:paraId="1B4A60AD" w14:textId="77777777" w:rsidR="00AB4056" w:rsidRPr="00AB4056" w:rsidRDefault="00AB4056" w:rsidP="00AB4056">
            <w:pPr>
              <w:numPr>
                <w:ilvl w:val="0"/>
                <w:numId w:val="5"/>
              </w:numPr>
              <w:ind w:left="378" w:hanging="284"/>
              <w:contextualSpacing/>
              <w:rPr>
                <w:rFonts w:cstheme="minorHAnsi"/>
              </w:rPr>
            </w:pPr>
            <w:r w:rsidRPr="00AB4056">
              <w:rPr>
                <w:rFonts w:cstheme="minorHAnsi"/>
              </w:rPr>
              <w:t>Contribute to the development of a positive and proactive team culture, actively participating in the team reaching its full potential</w:t>
            </w:r>
          </w:p>
          <w:p w14:paraId="0F6B96A8" w14:textId="77777777" w:rsidR="00AB4056" w:rsidRPr="00AB4056" w:rsidRDefault="00AB4056" w:rsidP="00AB4056">
            <w:pPr>
              <w:numPr>
                <w:ilvl w:val="0"/>
                <w:numId w:val="5"/>
              </w:numPr>
              <w:ind w:left="378" w:hanging="284"/>
              <w:contextualSpacing/>
              <w:rPr>
                <w:rFonts w:cstheme="minorHAnsi"/>
              </w:rPr>
            </w:pPr>
            <w:r w:rsidRPr="00AB4056">
              <w:rPr>
                <w:rFonts w:cstheme="minorHAnsi"/>
              </w:rPr>
              <w:t>Build experience and competence in core practise and specialty in administration of the role</w:t>
            </w:r>
          </w:p>
          <w:p w14:paraId="2D7F5B49" w14:textId="77777777" w:rsidR="00AB4056" w:rsidRPr="00AB4056" w:rsidRDefault="00AB4056" w:rsidP="00AB4056">
            <w:pPr>
              <w:numPr>
                <w:ilvl w:val="0"/>
                <w:numId w:val="5"/>
              </w:numPr>
              <w:ind w:left="378" w:hanging="284"/>
              <w:contextualSpacing/>
              <w:rPr>
                <w:rFonts w:cstheme="minorHAnsi"/>
              </w:rPr>
            </w:pPr>
            <w:r w:rsidRPr="00AB4056">
              <w:rPr>
                <w:rFonts w:cstheme="minorHAnsi"/>
              </w:rPr>
              <w:t>Undertakes ‘on the job’ training in other work areas within the wider team for ongoing development to assist with workload management during volume surges and as directed</w:t>
            </w:r>
          </w:p>
          <w:p w14:paraId="09DDD877" w14:textId="77777777" w:rsidR="00AB4056" w:rsidRPr="00AB4056" w:rsidRDefault="00AB4056" w:rsidP="00AB4056">
            <w:pPr>
              <w:numPr>
                <w:ilvl w:val="0"/>
                <w:numId w:val="5"/>
              </w:numPr>
              <w:ind w:left="378" w:hanging="284"/>
              <w:contextualSpacing/>
              <w:rPr>
                <w:rFonts w:cstheme="minorHAnsi"/>
              </w:rPr>
            </w:pPr>
            <w:r w:rsidRPr="00AB4056">
              <w:rPr>
                <w:rFonts w:cstheme="minorHAnsi"/>
              </w:rPr>
              <w:t>Identify and pursue connections between own work and that of other team members including identifying where additional information and assistance that can be provided together.</w:t>
            </w:r>
          </w:p>
        </w:tc>
      </w:tr>
      <w:tr w:rsidR="00AB4056" w:rsidRPr="00AB4056" w14:paraId="047A4AE1" w14:textId="77777777" w:rsidTr="00D201E8">
        <w:tc>
          <w:tcPr>
            <w:tcW w:w="2235" w:type="dxa"/>
            <w:tcBorders>
              <w:top w:val="single" w:sz="4" w:space="0" w:color="auto"/>
              <w:left w:val="single" w:sz="4" w:space="0" w:color="auto"/>
              <w:bottom w:val="single" w:sz="4" w:space="0" w:color="auto"/>
              <w:right w:val="single" w:sz="4" w:space="0" w:color="auto"/>
            </w:tcBorders>
            <w:hideMark/>
          </w:tcPr>
          <w:p w14:paraId="2AD42B6C" w14:textId="77777777" w:rsidR="00AB4056" w:rsidRPr="00AB4056" w:rsidRDefault="00AB4056" w:rsidP="00AB4056">
            <w:pPr>
              <w:rPr>
                <w:rFonts w:cstheme="minorHAnsi"/>
              </w:rPr>
            </w:pPr>
            <w:r w:rsidRPr="00AB4056">
              <w:rPr>
                <w:rFonts w:cstheme="minorHAnsi"/>
              </w:rPr>
              <w:t xml:space="preserve">Relationship Management </w:t>
            </w:r>
          </w:p>
        </w:tc>
        <w:tc>
          <w:tcPr>
            <w:tcW w:w="7007" w:type="dxa"/>
            <w:tcBorders>
              <w:top w:val="single" w:sz="4" w:space="0" w:color="auto"/>
              <w:left w:val="single" w:sz="4" w:space="0" w:color="auto"/>
              <w:bottom w:val="single" w:sz="4" w:space="0" w:color="auto"/>
              <w:right w:val="single" w:sz="4" w:space="0" w:color="auto"/>
            </w:tcBorders>
            <w:hideMark/>
          </w:tcPr>
          <w:p w14:paraId="289297F7" w14:textId="77777777" w:rsidR="00AB4056" w:rsidRPr="00AB4056" w:rsidRDefault="00AB4056" w:rsidP="00AB4056">
            <w:pPr>
              <w:numPr>
                <w:ilvl w:val="0"/>
                <w:numId w:val="6"/>
              </w:numPr>
              <w:ind w:left="378" w:hanging="284"/>
              <w:contextualSpacing/>
              <w:rPr>
                <w:rFonts w:cstheme="minorHAnsi"/>
              </w:rPr>
            </w:pPr>
            <w:r w:rsidRPr="00AB4056">
              <w:rPr>
                <w:rFonts w:cstheme="minorHAnsi"/>
              </w:rPr>
              <w:t>Build and manage relationships with key stakeholders internal and external e.g. NCIWR National Office, Refuges, Government</w:t>
            </w:r>
          </w:p>
          <w:p w14:paraId="1ADCAE62" w14:textId="77777777" w:rsidR="00AB4056" w:rsidRPr="00AB4056" w:rsidRDefault="00AB4056" w:rsidP="00AB4056">
            <w:pPr>
              <w:numPr>
                <w:ilvl w:val="0"/>
                <w:numId w:val="6"/>
              </w:numPr>
              <w:ind w:left="378" w:hanging="284"/>
              <w:contextualSpacing/>
              <w:rPr>
                <w:rFonts w:cstheme="minorHAnsi"/>
              </w:rPr>
            </w:pPr>
            <w:r w:rsidRPr="00AB4056">
              <w:rPr>
                <w:rFonts w:cstheme="minorHAnsi"/>
              </w:rPr>
              <w:t>Communicate and disseminate information relating to NCIWR initiative and projects within NCIWR</w:t>
            </w:r>
          </w:p>
          <w:p w14:paraId="1F1A9C4D" w14:textId="77777777" w:rsidR="00AB4056" w:rsidRPr="00AB4056" w:rsidRDefault="00AB4056" w:rsidP="00AB4056">
            <w:pPr>
              <w:numPr>
                <w:ilvl w:val="0"/>
                <w:numId w:val="6"/>
              </w:numPr>
              <w:ind w:left="378" w:hanging="284"/>
              <w:contextualSpacing/>
              <w:rPr>
                <w:rFonts w:cstheme="minorHAnsi"/>
              </w:rPr>
            </w:pPr>
            <w:r w:rsidRPr="00AB4056">
              <w:rPr>
                <w:rFonts w:cstheme="minorHAnsi"/>
              </w:rPr>
              <w:t>Support Refuges to participate in planning and service development processes</w:t>
            </w:r>
          </w:p>
          <w:p w14:paraId="5AEB0060" w14:textId="77777777" w:rsidR="00AB4056" w:rsidRPr="00AB4056" w:rsidRDefault="00AB4056" w:rsidP="00AB4056">
            <w:pPr>
              <w:numPr>
                <w:ilvl w:val="0"/>
                <w:numId w:val="6"/>
              </w:numPr>
              <w:ind w:left="378" w:hanging="284"/>
              <w:contextualSpacing/>
              <w:rPr>
                <w:rFonts w:cstheme="minorHAnsi"/>
              </w:rPr>
            </w:pPr>
            <w:r w:rsidRPr="00AB4056">
              <w:rPr>
                <w:rFonts w:cstheme="minorHAnsi"/>
              </w:rPr>
              <w:t xml:space="preserve">Develop internal and external working and collaborative relationships, as appropriate. </w:t>
            </w:r>
          </w:p>
        </w:tc>
      </w:tr>
      <w:tr w:rsidR="00AB4056" w:rsidRPr="00AB4056" w14:paraId="2A7C8363" w14:textId="77777777" w:rsidTr="00D201E8">
        <w:tc>
          <w:tcPr>
            <w:tcW w:w="2235" w:type="dxa"/>
            <w:tcBorders>
              <w:top w:val="single" w:sz="4" w:space="0" w:color="auto"/>
              <w:left w:val="single" w:sz="4" w:space="0" w:color="auto"/>
              <w:bottom w:val="single" w:sz="4" w:space="0" w:color="auto"/>
              <w:right w:val="single" w:sz="4" w:space="0" w:color="auto"/>
            </w:tcBorders>
            <w:hideMark/>
          </w:tcPr>
          <w:p w14:paraId="629751B5" w14:textId="77777777" w:rsidR="00AB4056" w:rsidRPr="00AB4056" w:rsidRDefault="00AB4056" w:rsidP="00AB4056">
            <w:pPr>
              <w:rPr>
                <w:rFonts w:cstheme="minorHAnsi"/>
              </w:rPr>
            </w:pPr>
            <w:r w:rsidRPr="00AB4056">
              <w:rPr>
                <w:rFonts w:cstheme="minorHAnsi"/>
              </w:rPr>
              <w:t>Contract negotiation, management and monitoring</w:t>
            </w:r>
          </w:p>
        </w:tc>
        <w:tc>
          <w:tcPr>
            <w:tcW w:w="7007" w:type="dxa"/>
            <w:tcBorders>
              <w:top w:val="single" w:sz="4" w:space="0" w:color="auto"/>
              <w:left w:val="single" w:sz="4" w:space="0" w:color="auto"/>
              <w:bottom w:val="single" w:sz="4" w:space="0" w:color="auto"/>
              <w:right w:val="single" w:sz="4" w:space="0" w:color="auto"/>
            </w:tcBorders>
            <w:hideMark/>
          </w:tcPr>
          <w:p w14:paraId="622680E4" w14:textId="77777777" w:rsidR="00AB4056" w:rsidRPr="00AB4056" w:rsidRDefault="00AB4056" w:rsidP="00AB4056">
            <w:pPr>
              <w:numPr>
                <w:ilvl w:val="0"/>
                <w:numId w:val="7"/>
              </w:numPr>
              <w:ind w:left="378" w:hanging="284"/>
              <w:contextualSpacing/>
              <w:rPr>
                <w:rFonts w:cstheme="minorHAnsi"/>
              </w:rPr>
            </w:pPr>
            <w:r w:rsidRPr="00AB4056">
              <w:rPr>
                <w:rFonts w:cstheme="minorHAnsi"/>
              </w:rPr>
              <w:t>Plan, in conjunction with Contract manager, services to be funded and contracted</w:t>
            </w:r>
          </w:p>
          <w:p w14:paraId="7A2B997E" w14:textId="77777777" w:rsidR="00AB4056" w:rsidRPr="00AB4056" w:rsidRDefault="00AB4056" w:rsidP="00AB4056">
            <w:pPr>
              <w:numPr>
                <w:ilvl w:val="0"/>
                <w:numId w:val="7"/>
              </w:numPr>
              <w:ind w:left="378" w:hanging="284"/>
              <w:contextualSpacing/>
              <w:rPr>
                <w:rFonts w:cstheme="minorHAnsi"/>
              </w:rPr>
            </w:pPr>
            <w:r w:rsidRPr="00AB4056">
              <w:rPr>
                <w:rFonts w:cstheme="minorHAnsi"/>
              </w:rPr>
              <w:t>Manage allocated funding and contracting activities within specified timeframes and budget limitations</w:t>
            </w:r>
          </w:p>
          <w:p w14:paraId="75AC81D6" w14:textId="77777777" w:rsidR="00AB4056" w:rsidRPr="00AB4056" w:rsidRDefault="00AB4056" w:rsidP="00AB4056">
            <w:pPr>
              <w:numPr>
                <w:ilvl w:val="0"/>
                <w:numId w:val="7"/>
              </w:numPr>
              <w:ind w:left="378" w:hanging="284"/>
              <w:contextualSpacing/>
              <w:rPr>
                <w:rFonts w:cstheme="minorHAnsi"/>
              </w:rPr>
            </w:pPr>
            <w:r w:rsidRPr="00AB4056">
              <w:rPr>
                <w:rFonts w:cstheme="minorHAnsi"/>
              </w:rPr>
              <w:t>Manage the implantation and monitoring of the contract and contract management functions, including expenditure associated with the contract</w:t>
            </w:r>
          </w:p>
          <w:p w14:paraId="75FDF3BD" w14:textId="77777777" w:rsidR="00AB4056" w:rsidRPr="00AB4056" w:rsidRDefault="00AB4056" w:rsidP="00AB4056">
            <w:pPr>
              <w:numPr>
                <w:ilvl w:val="0"/>
                <w:numId w:val="7"/>
              </w:numPr>
              <w:ind w:left="378" w:hanging="284"/>
              <w:contextualSpacing/>
              <w:rPr>
                <w:rFonts w:cstheme="minorHAnsi"/>
              </w:rPr>
            </w:pPr>
            <w:r w:rsidRPr="00AB4056">
              <w:rPr>
                <w:rFonts w:cstheme="minorHAnsi"/>
              </w:rPr>
              <w:t xml:space="preserve">Monitor the services delivered and provide response to monitoring reports including identifying risks and issues that require investigation </w:t>
            </w:r>
          </w:p>
        </w:tc>
      </w:tr>
      <w:tr w:rsidR="00AB4056" w:rsidRPr="00AB4056" w14:paraId="13B5220B" w14:textId="77777777" w:rsidTr="00D201E8">
        <w:tc>
          <w:tcPr>
            <w:tcW w:w="2235" w:type="dxa"/>
            <w:tcBorders>
              <w:top w:val="single" w:sz="4" w:space="0" w:color="auto"/>
              <w:left w:val="single" w:sz="4" w:space="0" w:color="auto"/>
              <w:bottom w:val="single" w:sz="4" w:space="0" w:color="auto"/>
              <w:right w:val="single" w:sz="4" w:space="0" w:color="auto"/>
            </w:tcBorders>
            <w:hideMark/>
          </w:tcPr>
          <w:p w14:paraId="05C92BD5" w14:textId="77777777" w:rsidR="00AB4056" w:rsidRPr="00AB4056" w:rsidRDefault="00AB4056" w:rsidP="00AB4056">
            <w:pPr>
              <w:rPr>
                <w:rFonts w:cstheme="minorHAnsi"/>
              </w:rPr>
            </w:pPr>
            <w:r w:rsidRPr="00AB4056">
              <w:rPr>
                <w:rFonts w:cstheme="minorHAnsi"/>
              </w:rPr>
              <w:t>Reporting</w:t>
            </w:r>
          </w:p>
        </w:tc>
        <w:tc>
          <w:tcPr>
            <w:tcW w:w="7007" w:type="dxa"/>
            <w:tcBorders>
              <w:top w:val="single" w:sz="4" w:space="0" w:color="auto"/>
              <w:left w:val="single" w:sz="4" w:space="0" w:color="auto"/>
              <w:bottom w:val="single" w:sz="4" w:space="0" w:color="auto"/>
              <w:right w:val="single" w:sz="4" w:space="0" w:color="auto"/>
            </w:tcBorders>
            <w:hideMark/>
          </w:tcPr>
          <w:p w14:paraId="11A34D11" w14:textId="77777777" w:rsidR="00AB4056" w:rsidRPr="00AB4056" w:rsidRDefault="00AB4056" w:rsidP="00AB4056">
            <w:pPr>
              <w:numPr>
                <w:ilvl w:val="0"/>
                <w:numId w:val="7"/>
              </w:numPr>
              <w:ind w:left="378" w:hanging="284"/>
              <w:contextualSpacing/>
              <w:rPr>
                <w:rFonts w:cstheme="minorHAnsi"/>
              </w:rPr>
            </w:pPr>
            <w:r w:rsidRPr="00AB4056">
              <w:rPr>
                <w:rFonts w:cstheme="minorHAnsi"/>
              </w:rPr>
              <w:t>Collate and report on information, including trends, challenges and opportunities for NCIWR and other key stakeholders</w:t>
            </w:r>
          </w:p>
          <w:p w14:paraId="40D051FA" w14:textId="77777777" w:rsidR="00AB4056" w:rsidRPr="00AB4056" w:rsidRDefault="00AB4056" w:rsidP="00AB4056">
            <w:pPr>
              <w:numPr>
                <w:ilvl w:val="0"/>
                <w:numId w:val="7"/>
              </w:numPr>
              <w:ind w:left="378" w:hanging="284"/>
              <w:contextualSpacing/>
              <w:rPr>
                <w:rFonts w:cstheme="minorHAnsi"/>
              </w:rPr>
            </w:pPr>
            <w:r w:rsidRPr="00AB4056">
              <w:rPr>
                <w:rFonts w:cstheme="minorHAnsi"/>
              </w:rPr>
              <w:lastRenderedPageBreak/>
              <w:t>Provide quality information related to contracting in response to requests by the NCIWR management team and the Ministry</w:t>
            </w:r>
          </w:p>
          <w:p w14:paraId="12E5C4A1" w14:textId="77777777" w:rsidR="00AB4056" w:rsidRPr="00AB4056" w:rsidRDefault="00AB4056" w:rsidP="00AB4056">
            <w:pPr>
              <w:numPr>
                <w:ilvl w:val="0"/>
                <w:numId w:val="7"/>
              </w:numPr>
              <w:ind w:left="378" w:hanging="284"/>
              <w:contextualSpacing/>
              <w:rPr>
                <w:rFonts w:cstheme="minorHAnsi"/>
              </w:rPr>
            </w:pPr>
            <w:r w:rsidRPr="00AB4056">
              <w:rPr>
                <w:rFonts w:cstheme="minorHAnsi"/>
              </w:rPr>
              <w:t>As directed, assist in the administration, data collection and preparation of reports and presentations</w:t>
            </w:r>
          </w:p>
        </w:tc>
      </w:tr>
      <w:tr w:rsidR="00AB4056" w:rsidRPr="00AB4056" w14:paraId="3258F4C3" w14:textId="77777777" w:rsidTr="00D201E8">
        <w:tc>
          <w:tcPr>
            <w:tcW w:w="2235" w:type="dxa"/>
            <w:tcBorders>
              <w:top w:val="single" w:sz="4" w:space="0" w:color="auto"/>
              <w:left w:val="single" w:sz="4" w:space="0" w:color="auto"/>
              <w:bottom w:val="single" w:sz="4" w:space="0" w:color="auto"/>
              <w:right w:val="single" w:sz="4" w:space="0" w:color="auto"/>
            </w:tcBorders>
            <w:hideMark/>
          </w:tcPr>
          <w:p w14:paraId="26E7B366" w14:textId="77777777" w:rsidR="00AB4056" w:rsidRPr="00AB4056" w:rsidRDefault="00AB4056" w:rsidP="00AB4056">
            <w:pPr>
              <w:rPr>
                <w:rFonts w:cstheme="minorHAnsi"/>
              </w:rPr>
            </w:pPr>
            <w:r w:rsidRPr="00AB4056">
              <w:rPr>
                <w:rFonts w:cstheme="minorHAnsi"/>
              </w:rPr>
              <w:lastRenderedPageBreak/>
              <w:t>Analysis</w:t>
            </w:r>
          </w:p>
        </w:tc>
        <w:tc>
          <w:tcPr>
            <w:tcW w:w="7007" w:type="dxa"/>
            <w:tcBorders>
              <w:top w:val="single" w:sz="4" w:space="0" w:color="auto"/>
              <w:left w:val="single" w:sz="4" w:space="0" w:color="auto"/>
              <w:bottom w:val="single" w:sz="4" w:space="0" w:color="auto"/>
              <w:right w:val="single" w:sz="4" w:space="0" w:color="auto"/>
            </w:tcBorders>
            <w:hideMark/>
          </w:tcPr>
          <w:p w14:paraId="21DA1AC3" w14:textId="77777777" w:rsidR="00AB4056" w:rsidRPr="00AB4056" w:rsidRDefault="00AB4056" w:rsidP="00AB4056">
            <w:pPr>
              <w:numPr>
                <w:ilvl w:val="0"/>
                <w:numId w:val="7"/>
              </w:numPr>
              <w:ind w:left="378" w:hanging="284"/>
              <w:contextualSpacing/>
              <w:rPr>
                <w:rFonts w:cstheme="minorHAnsi"/>
              </w:rPr>
            </w:pPr>
            <w:r w:rsidRPr="00AB4056">
              <w:rPr>
                <w:rFonts w:cstheme="minorHAnsi"/>
              </w:rPr>
              <w:t>Analyse and interpret funding and service provisions and refuge data to inform recommendations and funding strategies</w:t>
            </w:r>
          </w:p>
          <w:p w14:paraId="474161FD" w14:textId="77777777" w:rsidR="00AB4056" w:rsidRPr="00AB4056" w:rsidRDefault="00AB4056" w:rsidP="00AB4056">
            <w:pPr>
              <w:numPr>
                <w:ilvl w:val="0"/>
                <w:numId w:val="7"/>
              </w:numPr>
              <w:ind w:left="378" w:hanging="284"/>
              <w:contextualSpacing/>
              <w:rPr>
                <w:rFonts w:cstheme="minorHAnsi"/>
              </w:rPr>
            </w:pPr>
            <w:r w:rsidRPr="00AB4056">
              <w:rPr>
                <w:rFonts w:cstheme="minorHAnsi"/>
              </w:rPr>
              <w:t>Identify opportunities for collaborative initiatives/projects</w:t>
            </w:r>
          </w:p>
        </w:tc>
      </w:tr>
      <w:tr w:rsidR="00AB4056" w:rsidRPr="00AB4056" w14:paraId="58E4D5B9" w14:textId="77777777" w:rsidTr="00D201E8">
        <w:tc>
          <w:tcPr>
            <w:tcW w:w="2235" w:type="dxa"/>
            <w:tcBorders>
              <w:top w:val="single" w:sz="4" w:space="0" w:color="auto"/>
              <w:left w:val="single" w:sz="4" w:space="0" w:color="auto"/>
              <w:bottom w:val="single" w:sz="4" w:space="0" w:color="auto"/>
              <w:right w:val="single" w:sz="4" w:space="0" w:color="auto"/>
            </w:tcBorders>
            <w:hideMark/>
          </w:tcPr>
          <w:p w14:paraId="19B2AC1E" w14:textId="77777777" w:rsidR="00AB4056" w:rsidRPr="00AB4056" w:rsidRDefault="00AB4056" w:rsidP="00AB4056">
            <w:pPr>
              <w:rPr>
                <w:rFonts w:cstheme="minorHAnsi"/>
              </w:rPr>
            </w:pPr>
            <w:r w:rsidRPr="00AB4056">
              <w:rPr>
                <w:rFonts w:cstheme="minorHAnsi"/>
              </w:rPr>
              <w:t>Quality assurance and risk management</w:t>
            </w:r>
          </w:p>
        </w:tc>
        <w:tc>
          <w:tcPr>
            <w:tcW w:w="7007" w:type="dxa"/>
            <w:tcBorders>
              <w:top w:val="single" w:sz="4" w:space="0" w:color="auto"/>
              <w:left w:val="single" w:sz="4" w:space="0" w:color="auto"/>
              <w:bottom w:val="single" w:sz="4" w:space="0" w:color="auto"/>
              <w:right w:val="single" w:sz="4" w:space="0" w:color="auto"/>
            </w:tcBorders>
            <w:hideMark/>
          </w:tcPr>
          <w:p w14:paraId="7681B51D" w14:textId="77777777" w:rsidR="00AB4056" w:rsidRPr="00AB4056" w:rsidRDefault="00AB4056" w:rsidP="00AB4056">
            <w:pPr>
              <w:numPr>
                <w:ilvl w:val="0"/>
                <w:numId w:val="7"/>
              </w:numPr>
              <w:ind w:left="378" w:hanging="284"/>
              <w:contextualSpacing/>
              <w:rPr>
                <w:rFonts w:cstheme="minorHAnsi"/>
              </w:rPr>
            </w:pPr>
            <w:r w:rsidRPr="00AB4056">
              <w:rPr>
                <w:rFonts w:cstheme="minorHAnsi"/>
              </w:rPr>
              <w:t>Participate in peer critiquing of contracts developed by colleagues</w:t>
            </w:r>
          </w:p>
          <w:p w14:paraId="690E1EE8" w14:textId="77777777" w:rsidR="00AB4056" w:rsidRPr="00AB4056" w:rsidRDefault="00AB4056" w:rsidP="00AB4056">
            <w:pPr>
              <w:numPr>
                <w:ilvl w:val="0"/>
                <w:numId w:val="7"/>
              </w:numPr>
              <w:ind w:left="378" w:hanging="284"/>
              <w:contextualSpacing/>
              <w:rPr>
                <w:rFonts w:cstheme="minorHAnsi"/>
              </w:rPr>
            </w:pPr>
            <w:r w:rsidRPr="00AB4056">
              <w:rPr>
                <w:rFonts w:cstheme="minorHAnsi"/>
              </w:rPr>
              <w:t>Ensuring risks are identified, minimised, monitored and managed throughout all relationships and processes</w:t>
            </w:r>
          </w:p>
          <w:p w14:paraId="5DC49068" w14:textId="77777777" w:rsidR="00AB4056" w:rsidRPr="00AB4056" w:rsidRDefault="00AB4056" w:rsidP="00AB4056">
            <w:pPr>
              <w:numPr>
                <w:ilvl w:val="0"/>
                <w:numId w:val="7"/>
              </w:numPr>
              <w:ind w:left="378" w:hanging="284"/>
              <w:contextualSpacing/>
              <w:rPr>
                <w:rFonts w:cstheme="minorHAnsi"/>
              </w:rPr>
            </w:pPr>
            <w:r w:rsidRPr="00AB4056">
              <w:rPr>
                <w:rFonts w:cstheme="minorHAnsi"/>
              </w:rPr>
              <w:t>Advise Management on funding and contracting risk area and emerging issues, and strategies to manage these.</w:t>
            </w:r>
          </w:p>
        </w:tc>
      </w:tr>
    </w:tbl>
    <w:p w14:paraId="5DE80248" w14:textId="77777777" w:rsidR="00AB4056" w:rsidRPr="00AB4056" w:rsidRDefault="00AB4056" w:rsidP="00AB4056">
      <w:pPr>
        <w:spacing w:after="0" w:line="240" w:lineRule="auto"/>
        <w:textAlignment w:val="baseline"/>
        <w:rPr>
          <w:rFonts w:eastAsia="Times New Roman" w:cstheme="minorHAnsi"/>
          <w:b/>
          <w:bCs/>
          <w:color w:val="000000"/>
          <w:bdr w:val="none" w:sz="0" w:space="0" w:color="auto" w:frame="1"/>
          <w:lang w:val="en-GB" w:eastAsia="en-GB"/>
        </w:rPr>
      </w:pPr>
    </w:p>
    <w:p w14:paraId="28AC6976" w14:textId="77777777" w:rsidR="00AB4056" w:rsidRPr="00AB4056" w:rsidRDefault="00AB4056" w:rsidP="00AB4056">
      <w:pPr>
        <w:spacing w:after="0" w:line="240" w:lineRule="auto"/>
        <w:jc w:val="both"/>
        <w:rPr>
          <w:rFonts w:eastAsia="Times New Roman" w:cstheme="minorHAnsi"/>
          <w:b/>
          <w:lang w:val="en-GB" w:eastAsia="en-GB"/>
        </w:rPr>
      </w:pPr>
      <w:r w:rsidRPr="00AB4056">
        <w:rPr>
          <w:rFonts w:eastAsia="Times New Roman" w:cstheme="minorHAnsi"/>
          <w:b/>
          <w:lang w:val="en-GB" w:eastAsia="en-GB"/>
        </w:rPr>
        <w:t>CONDITIONS OF EMPLOYMENT</w:t>
      </w:r>
    </w:p>
    <w:p w14:paraId="79569D85" w14:textId="77777777" w:rsidR="00AB4056" w:rsidRPr="00AB4056" w:rsidRDefault="00AB4056" w:rsidP="00AB4056">
      <w:pPr>
        <w:spacing w:after="0" w:line="240" w:lineRule="auto"/>
        <w:jc w:val="both"/>
        <w:rPr>
          <w:rFonts w:eastAsia="Times New Roman" w:cstheme="minorHAnsi"/>
          <w:lang w:val="en-GB" w:eastAsia="en-GB"/>
        </w:rPr>
      </w:pPr>
    </w:p>
    <w:p w14:paraId="0AE5E65D" w14:textId="77777777" w:rsidR="00AB4056" w:rsidRPr="00AB4056" w:rsidRDefault="00AB4056" w:rsidP="00AB4056">
      <w:pPr>
        <w:spacing w:after="0" w:line="240" w:lineRule="auto"/>
        <w:rPr>
          <w:rFonts w:eastAsia="SimSun" w:cstheme="minorHAnsi"/>
          <w:lang w:eastAsia="zh-CN"/>
        </w:rPr>
      </w:pPr>
      <w:r w:rsidRPr="00AB4056">
        <w:rPr>
          <w:rFonts w:eastAsia="Calibri" w:cstheme="minorHAnsi"/>
        </w:rPr>
        <w:t>Programme and Services Support</w:t>
      </w:r>
      <w:r w:rsidRPr="00AB4056">
        <w:rPr>
          <w:rFonts w:eastAsia="SimSun" w:cstheme="minorHAnsi"/>
          <w:lang w:eastAsia="zh-CN"/>
        </w:rPr>
        <w:t xml:space="preserve"> role is a full time position  based in Wellington with the National Office team and will interact with our 41 refuges throughout New Zealand communities. </w:t>
      </w:r>
    </w:p>
    <w:p w14:paraId="30C338C1" w14:textId="77777777" w:rsidR="00AB4056" w:rsidRPr="00AB4056" w:rsidRDefault="00AB4056" w:rsidP="00AB4056">
      <w:pPr>
        <w:spacing w:after="0" w:line="240" w:lineRule="auto"/>
        <w:rPr>
          <w:rFonts w:cstheme="minorHAnsi"/>
        </w:rPr>
      </w:pPr>
    </w:p>
    <w:p w14:paraId="4C651C14" w14:textId="77777777" w:rsidR="00AB4056" w:rsidRPr="00AB4056" w:rsidRDefault="00AB4056" w:rsidP="00AB4056">
      <w:pPr>
        <w:spacing w:after="0" w:line="240" w:lineRule="auto"/>
        <w:rPr>
          <w:rFonts w:cstheme="minorHAnsi"/>
          <w:b/>
        </w:rPr>
      </w:pPr>
      <w:r w:rsidRPr="00AB4056">
        <w:rPr>
          <w:rFonts w:cstheme="minorHAnsi"/>
          <w:b/>
        </w:rPr>
        <w:t>Professional Knowledge and Experience</w:t>
      </w:r>
    </w:p>
    <w:p w14:paraId="5DF30E8B" w14:textId="77777777" w:rsidR="00AB4056" w:rsidRPr="00AB4056" w:rsidRDefault="00AB4056" w:rsidP="00AB4056">
      <w:pPr>
        <w:spacing w:after="0" w:line="240" w:lineRule="auto"/>
        <w:rPr>
          <w:rFonts w:cstheme="minorHAnsi"/>
          <w:b/>
        </w:rPr>
      </w:pPr>
    </w:p>
    <w:p w14:paraId="5081DE2F" w14:textId="77777777" w:rsidR="00AB4056" w:rsidRPr="00AB4056" w:rsidRDefault="00AB4056" w:rsidP="00AB4056">
      <w:pPr>
        <w:spacing w:after="0" w:line="240" w:lineRule="auto"/>
        <w:rPr>
          <w:rFonts w:cstheme="minorHAnsi"/>
        </w:rPr>
      </w:pPr>
      <w:r w:rsidRPr="00AB4056">
        <w:rPr>
          <w:rFonts w:cstheme="minorHAnsi"/>
        </w:rPr>
        <w:t>Programme and Services Support will have:</w:t>
      </w:r>
    </w:p>
    <w:p w14:paraId="21359C4C" w14:textId="77777777" w:rsidR="00AB4056" w:rsidRPr="00AB4056" w:rsidRDefault="00AB4056" w:rsidP="00AB4056">
      <w:pPr>
        <w:numPr>
          <w:ilvl w:val="0"/>
          <w:numId w:val="8"/>
        </w:numPr>
        <w:autoSpaceDE w:val="0"/>
        <w:autoSpaceDN w:val="0"/>
        <w:adjustRightInd w:val="0"/>
        <w:spacing w:after="0" w:line="240" w:lineRule="auto"/>
        <w:ind w:left="567" w:hanging="283"/>
        <w:rPr>
          <w:rFonts w:cstheme="minorHAnsi"/>
          <w:color w:val="000000"/>
        </w:rPr>
      </w:pPr>
      <w:r w:rsidRPr="00AB4056">
        <w:rPr>
          <w:rFonts w:cstheme="minorHAnsi"/>
          <w:color w:val="000000"/>
        </w:rPr>
        <w:t>Proven experience in contract and project management</w:t>
      </w:r>
    </w:p>
    <w:p w14:paraId="20B9E6AE" w14:textId="77777777" w:rsidR="00AB4056" w:rsidRPr="00AB4056" w:rsidRDefault="00AB4056" w:rsidP="00AB4056">
      <w:pPr>
        <w:numPr>
          <w:ilvl w:val="0"/>
          <w:numId w:val="8"/>
        </w:numPr>
        <w:autoSpaceDE w:val="0"/>
        <w:autoSpaceDN w:val="0"/>
        <w:adjustRightInd w:val="0"/>
        <w:spacing w:after="0" w:line="240" w:lineRule="auto"/>
        <w:ind w:left="567" w:hanging="283"/>
        <w:rPr>
          <w:rFonts w:cstheme="minorHAnsi"/>
          <w:color w:val="000000"/>
        </w:rPr>
      </w:pPr>
      <w:r w:rsidRPr="00AB4056">
        <w:rPr>
          <w:rFonts w:cstheme="minorHAnsi"/>
          <w:color w:val="000000"/>
        </w:rPr>
        <w:t>Ability to collaborate on multiple projects</w:t>
      </w:r>
    </w:p>
    <w:p w14:paraId="16D3573D" w14:textId="77777777" w:rsidR="00AB4056" w:rsidRPr="00AB4056" w:rsidRDefault="00AB4056" w:rsidP="00AB4056">
      <w:pPr>
        <w:numPr>
          <w:ilvl w:val="0"/>
          <w:numId w:val="8"/>
        </w:numPr>
        <w:autoSpaceDE w:val="0"/>
        <w:autoSpaceDN w:val="0"/>
        <w:adjustRightInd w:val="0"/>
        <w:spacing w:after="0" w:line="240" w:lineRule="auto"/>
        <w:ind w:left="567" w:hanging="283"/>
        <w:rPr>
          <w:rFonts w:cstheme="minorHAnsi"/>
          <w:color w:val="000000"/>
        </w:rPr>
      </w:pPr>
      <w:r w:rsidRPr="00AB4056">
        <w:rPr>
          <w:rFonts w:cstheme="minorHAnsi"/>
          <w:color w:val="000000"/>
        </w:rPr>
        <w:t>A good understanding of what is required to work in the domestic violence sector in the coordination or delivery of services or funding programmes in a NGO environment</w:t>
      </w:r>
    </w:p>
    <w:p w14:paraId="44C67136" w14:textId="77777777" w:rsidR="00AB4056" w:rsidRPr="00AB4056" w:rsidRDefault="00AB4056" w:rsidP="00AB4056">
      <w:pPr>
        <w:numPr>
          <w:ilvl w:val="0"/>
          <w:numId w:val="8"/>
        </w:numPr>
        <w:autoSpaceDE w:val="0"/>
        <w:autoSpaceDN w:val="0"/>
        <w:adjustRightInd w:val="0"/>
        <w:spacing w:after="0" w:line="240" w:lineRule="auto"/>
        <w:ind w:left="567" w:hanging="283"/>
        <w:rPr>
          <w:rFonts w:cstheme="minorHAnsi"/>
          <w:color w:val="000000"/>
        </w:rPr>
      </w:pPr>
      <w:r w:rsidRPr="00AB4056">
        <w:rPr>
          <w:rFonts w:cstheme="minorHAnsi"/>
          <w:color w:val="000000"/>
        </w:rPr>
        <w:t xml:space="preserve">Significant experience in working with government agencies, key stakeholders in the social services sector, Iwi/Maori and Pacific peoples organisations </w:t>
      </w:r>
    </w:p>
    <w:p w14:paraId="0BF20B59" w14:textId="77777777" w:rsidR="00AB4056" w:rsidRPr="00AB4056" w:rsidRDefault="00AB4056" w:rsidP="00AB4056">
      <w:pPr>
        <w:numPr>
          <w:ilvl w:val="0"/>
          <w:numId w:val="8"/>
        </w:numPr>
        <w:autoSpaceDE w:val="0"/>
        <w:autoSpaceDN w:val="0"/>
        <w:adjustRightInd w:val="0"/>
        <w:spacing w:after="0" w:line="240" w:lineRule="auto"/>
        <w:ind w:left="567" w:hanging="283"/>
        <w:rPr>
          <w:rFonts w:cstheme="minorHAnsi"/>
          <w:color w:val="000000"/>
        </w:rPr>
      </w:pPr>
      <w:r w:rsidRPr="00AB4056">
        <w:rPr>
          <w:rFonts w:cstheme="minorHAnsi"/>
          <w:color w:val="000000"/>
        </w:rPr>
        <w:t xml:space="preserve">A proven record of delivering consistent, high quality services in a team environment </w:t>
      </w:r>
    </w:p>
    <w:p w14:paraId="5FAA09EE" w14:textId="77777777" w:rsidR="00AB4056" w:rsidRPr="00AB4056" w:rsidRDefault="00AB4056" w:rsidP="00AB4056">
      <w:pPr>
        <w:numPr>
          <w:ilvl w:val="0"/>
          <w:numId w:val="8"/>
        </w:numPr>
        <w:autoSpaceDE w:val="0"/>
        <w:autoSpaceDN w:val="0"/>
        <w:adjustRightInd w:val="0"/>
        <w:spacing w:after="0" w:line="240" w:lineRule="auto"/>
        <w:ind w:left="567" w:hanging="283"/>
        <w:rPr>
          <w:rFonts w:cstheme="minorHAnsi"/>
          <w:color w:val="000000"/>
        </w:rPr>
      </w:pPr>
      <w:r w:rsidRPr="00AB4056">
        <w:rPr>
          <w:rFonts w:cstheme="minorHAnsi"/>
          <w:color w:val="000000"/>
        </w:rPr>
        <w:t xml:space="preserve">Proven successful experience in risk assessment and project management </w:t>
      </w:r>
    </w:p>
    <w:p w14:paraId="194BDCEF" w14:textId="77777777" w:rsidR="00AB4056" w:rsidRPr="00AB4056" w:rsidRDefault="00AB4056" w:rsidP="00AB4056">
      <w:pPr>
        <w:numPr>
          <w:ilvl w:val="0"/>
          <w:numId w:val="8"/>
        </w:numPr>
        <w:autoSpaceDE w:val="0"/>
        <w:autoSpaceDN w:val="0"/>
        <w:adjustRightInd w:val="0"/>
        <w:spacing w:after="0" w:line="240" w:lineRule="auto"/>
        <w:ind w:left="567" w:hanging="283"/>
        <w:rPr>
          <w:rFonts w:cstheme="minorHAnsi"/>
          <w:color w:val="000000"/>
        </w:rPr>
      </w:pPr>
      <w:r w:rsidRPr="00AB4056">
        <w:rPr>
          <w:rFonts w:cstheme="minorHAnsi"/>
          <w:color w:val="000000"/>
        </w:rPr>
        <w:t xml:space="preserve">Demonstrable relationship building and interpersonal skills, with the ability to exercise diplomacy and discretion </w:t>
      </w:r>
    </w:p>
    <w:p w14:paraId="0E677EC4" w14:textId="77777777" w:rsidR="00AB4056" w:rsidRPr="00AB4056" w:rsidRDefault="00AB4056" w:rsidP="00AB4056">
      <w:pPr>
        <w:numPr>
          <w:ilvl w:val="0"/>
          <w:numId w:val="8"/>
        </w:numPr>
        <w:autoSpaceDE w:val="0"/>
        <w:autoSpaceDN w:val="0"/>
        <w:adjustRightInd w:val="0"/>
        <w:spacing w:after="0" w:line="240" w:lineRule="auto"/>
        <w:ind w:left="567" w:hanging="283"/>
        <w:rPr>
          <w:rFonts w:cstheme="minorHAnsi"/>
          <w:color w:val="000000"/>
        </w:rPr>
      </w:pPr>
      <w:r w:rsidRPr="00AB4056">
        <w:rPr>
          <w:rFonts w:cstheme="minorHAnsi"/>
          <w:color w:val="000000"/>
        </w:rPr>
        <w:t>Sound knowledge of relevant legislation affecting NCIWR contracts</w:t>
      </w:r>
    </w:p>
    <w:p w14:paraId="3376D2B0" w14:textId="77777777" w:rsidR="00AB4056" w:rsidRPr="00AB4056" w:rsidRDefault="00AB4056" w:rsidP="00AB4056">
      <w:pPr>
        <w:numPr>
          <w:ilvl w:val="0"/>
          <w:numId w:val="8"/>
        </w:numPr>
        <w:autoSpaceDE w:val="0"/>
        <w:autoSpaceDN w:val="0"/>
        <w:adjustRightInd w:val="0"/>
        <w:spacing w:after="0" w:line="240" w:lineRule="auto"/>
        <w:ind w:left="567" w:hanging="283"/>
        <w:rPr>
          <w:rFonts w:cstheme="minorHAnsi"/>
          <w:color w:val="000000"/>
        </w:rPr>
      </w:pPr>
      <w:r w:rsidRPr="00AB4056">
        <w:rPr>
          <w:rFonts w:cstheme="minorHAnsi"/>
          <w:color w:val="000000"/>
        </w:rPr>
        <w:t xml:space="preserve">Experience in dealing with Community Groups and other NGO Providers at a local level </w:t>
      </w:r>
    </w:p>
    <w:p w14:paraId="707D673A" w14:textId="77777777" w:rsidR="00AB4056" w:rsidRPr="00AB4056" w:rsidRDefault="00AB4056" w:rsidP="00AB4056">
      <w:pPr>
        <w:numPr>
          <w:ilvl w:val="0"/>
          <w:numId w:val="8"/>
        </w:numPr>
        <w:autoSpaceDE w:val="0"/>
        <w:autoSpaceDN w:val="0"/>
        <w:adjustRightInd w:val="0"/>
        <w:spacing w:after="0" w:line="240" w:lineRule="auto"/>
        <w:ind w:left="567" w:hanging="283"/>
        <w:rPr>
          <w:rFonts w:cstheme="minorHAnsi"/>
          <w:color w:val="000000"/>
        </w:rPr>
      </w:pPr>
      <w:r w:rsidRPr="00AB4056">
        <w:rPr>
          <w:rFonts w:cstheme="minorHAnsi"/>
          <w:color w:val="000000"/>
        </w:rPr>
        <w:t>Sound analytical skills and solution focussed</w:t>
      </w:r>
    </w:p>
    <w:p w14:paraId="15EE0C3E" w14:textId="77777777" w:rsidR="00AB4056" w:rsidRPr="00AB4056" w:rsidRDefault="00AB4056" w:rsidP="00AB4056">
      <w:pPr>
        <w:numPr>
          <w:ilvl w:val="0"/>
          <w:numId w:val="8"/>
        </w:numPr>
        <w:autoSpaceDE w:val="0"/>
        <w:autoSpaceDN w:val="0"/>
        <w:adjustRightInd w:val="0"/>
        <w:spacing w:after="0" w:line="240" w:lineRule="auto"/>
        <w:ind w:left="567" w:hanging="283"/>
        <w:rPr>
          <w:rFonts w:cstheme="minorHAnsi"/>
          <w:color w:val="000000"/>
        </w:rPr>
      </w:pPr>
      <w:r w:rsidRPr="00AB4056">
        <w:rPr>
          <w:rFonts w:cstheme="minorHAnsi"/>
          <w:color w:val="000000"/>
        </w:rPr>
        <w:t xml:space="preserve">Excellent writing and editing skills </w:t>
      </w:r>
    </w:p>
    <w:p w14:paraId="685856DA" w14:textId="77777777" w:rsidR="00AB4056" w:rsidRPr="00AB4056" w:rsidRDefault="00AB4056" w:rsidP="00AB4056">
      <w:pPr>
        <w:numPr>
          <w:ilvl w:val="0"/>
          <w:numId w:val="8"/>
        </w:numPr>
        <w:autoSpaceDE w:val="0"/>
        <w:autoSpaceDN w:val="0"/>
        <w:adjustRightInd w:val="0"/>
        <w:spacing w:after="0" w:line="240" w:lineRule="auto"/>
        <w:ind w:left="567" w:hanging="283"/>
        <w:rPr>
          <w:rFonts w:cstheme="minorHAnsi"/>
          <w:color w:val="000000"/>
        </w:rPr>
      </w:pPr>
      <w:r w:rsidRPr="00AB4056">
        <w:rPr>
          <w:rFonts w:cstheme="minorHAnsi"/>
          <w:color w:val="000000"/>
        </w:rPr>
        <w:t>Good commitment and  understanding of Te Tiriti o Waitangi</w:t>
      </w:r>
    </w:p>
    <w:p w14:paraId="2008C91B" w14:textId="77777777" w:rsidR="00AB4056" w:rsidRPr="00AB4056" w:rsidRDefault="00AB4056" w:rsidP="00AB4056">
      <w:pPr>
        <w:autoSpaceDE w:val="0"/>
        <w:autoSpaceDN w:val="0"/>
        <w:adjustRightInd w:val="0"/>
        <w:spacing w:after="0" w:line="240" w:lineRule="auto"/>
        <w:ind w:left="720"/>
        <w:rPr>
          <w:rFonts w:cstheme="minorHAnsi"/>
          <w:color w:val="000000"/>
        </w:rPr>
      </w:pPr>
    </w:p>
    <w:p w14:paraId="0C17D778" w14:textId="77777777" w:rsidR="00AB4056" w:rsidRPr="00AB4056" w:rsidRDefault="00AB4056" w:rsidP="00AB4056">
      <w:pPr>
        <w:autoSpaceDE w:val="0"/>
        <w:autoSpaceDN w:val="0"/>
        <w:adjustRightInd w:val="0"/>
        <w:spacing w:after="0" w:line="240" w:lineRule="auto"/>
        <w:rPr>
          <w:rFonts w:cstheme="minorHAnsi"/>
          <w:b/>
          <w:bCs/>
          <w:color w:val="000000"/>
        </w:rPr>
      </w:pPr>
      <w:r w:rsidRPr="00AB4056">
        <w:rPr>
          <w:rFonts w:cstheme="minorHAnsi"/>
          <w:b/>
          <w:bCs/>
          <w:color w:val="000000"/>
        </w:rPr>
        <w:t xml:space="preserve">Attributes/Competencies </w:t>
      </w:r>
    </w:p>
    <w:p w14:paraId="09B1D516" w14:textId="77777777" w:rsidR="00AB4056" w:rsidRPr="00AB4056" w:rsidRDefault="00AB4056" w:rsidP="00AB4056">
      <w:pPr>
        <w:autoSpaceDE w:val="0"/>
        <w:autoSpaceDN w:val="0"/>
        <w:adjustRightInd w:val="0"/>
        <w:spacing w:after="0" w:line="240" w:lineRule="auto"/>
        <w:rPr>
          <w:rFonts w:cstheme="minorHAnsi"/>
          <w:color w:val="000000"/>
        </w:rPr>
      </w:pPr>
    </w:p>
    <w:p w14:paraId="06487334" w14:textId="77777777" w:rsidR="00AB4056" w:rsidRPr="00AB4056" w:rsidRDefault="00AB4056" w:rsidP="00AB4056">
      <w:pPr>
        <w:numPr>
          <w:ilvl w:val="0"/>
          <w:numId w:val="9"/>
        </w:numPr>
        <w:autoSpaceDE w:val="0"/>
        <w:autoSpaceDN w:val="0"/>
        <w:adjustRightInd w:val="0"/>
        <w:spacing w:after="0" w:line="240" w:lineRule="auto"/>
        <w:ind w:left="567" w:hanging="283"/>
        <w:rPr>
          <w:rFonts w:cstheme="minorHAnsi"/>
          <w:color w:val="000000"/>
        </w:rPr>
      </w:pPr>
      <w:r w:rsidRPr="00AB4056">
        <w:rPr>
          <w:rFonts w:cstheme="minorHAnsi"/>
          <w:color w:val="000000"/>
        </w:rPr>
        <w:t xml:space="preserve">Strong problem solving skills – able to anticipate and resolve problems and make decisions based on sound risk management analysis. </w:t>
      </w:r>
    </w:p>
    <w:p w14:paraId="24784CF0" w14:textId="77777777" w:rsidR="00AB4056" w:rsidRPr="00AB4056" w:rsidRDefault="00AB4056" w:rsidP="00AB4056">
      <w:pPr>
        <w:numPr>
          <w:ilvl w:val="0"/>
          <w:numId w:val="9"/>
        </w:numPr>
        <w:autoSpaceDE w:val="0"/>
        <w:autoSpaceDN w:val="0"/>
        <w:adjustRightInd w:val="0"/>
        <w:spacing w:after="0" w:line="240" w:lineRule="auto"/>
        <w:ind w:left="567" w:hanging="283"/>
        <w:rPr>
          <w:rFonts w:cstheme="minorHAnsi"/>
          <w:color w:val="000000"/>
        </w:rPr>
      </w:pPr>
      <w:r w:rsidRPr="00AB4056">
        <w:rPr>
          <w:rFonts w:cstheme="minorHAnsi"/>
          <w:color w:val="000000"/>
        </w:rPr>
        <w:t xml:space="preserve">Strong relationship management skills – able to establish and maintain effective relationships with key stakeholders. </w:t>
      </w:r>
    </w:p>
    <w:p w14:paraId="362C4BC2" w14:textId="77777777" w:rsidR="00AB4056" w:rsidRPr="00AB4056" w:rsidRDefault="00AB4056" w:rsidP="00AB4056">
      <w:pPr>
        <w:numPr>
          <w:ilvl w:val="0"/>
          <w:numId w:val="9"/>
        </w:numPr>
        <w:autoSpaceDE w:val="0"/>
        <w:autoSpaceDN w:val="0"/>
        <w:adjustRightInd w:val="0"/>
        <w:spacing w:after="0" w:line="240" w:lineRule="auto"/>
        <w:ind w:left="567" w:hanging="283"/>
        <w:rPr>
          <w:rFonts w:cstheme="minorHAnsi"/>
          <w:color w:val="000000"/>
        </w:rPr>
      </w:pPr>
      <w:r w:rsidRPr="00AB4056">
        <w:rPr>
          <w:rFonts w:cstheme="minorHAnsi"/>
          <w:color w:val="000000"/>
        </w:rPr>
        <w:t xml:space="preserve">Excellent verbal and written communication skills - able to facilitate meetings and deliver effective presentations. </w:t>
      </w:r>
    </w:p>
    <w:p w14:paraId="5C6330A2" w14:textId="77777777" w:rsidR="00AB4056" w:rsidRPr="00AB4056" w:rsidRDefault="00AB4056" w:rsidP="00AB4056">
      <w:pPr>
        <w:numPr>
          <w:ilvl w:val="0"/>
          <w:numId w:val="9"/>
        </w:numPr>
        <w:autoSpaceDE w:val="0"/>
        <w:autoSpaceDN w:val="0"/>
        <w:adjustRightInd w:val="0"/>
        <w:spacing w:after="0" w:line="240" w:lineRule="auto"/>
        <w:ind w:left="567" w:hanging="283"/>
        <w:rPr>
          <w:rFonts w:cstheme="minorHAnsi"/>
          <w:color w:val="000000"/>
        </w:rPr>
      </w:pPr>
      <w:r w:rsidRPr="00AB4056">
        <w:rPr>
          <w:rFonts w:cstheme="minorHAnsi"/>
          <w:color w:val="000000"/>
        </w:rPr>
        <w:t xml:space="preserve">Strong analytical skills – able to analyse data to determine key facts, trends and issues, and present robust analysis and conclusions. </w:t>
      </w:r>
    </w:p>
    <w:p w14:paraId="644DAAEA" w14:textId="77777777" w:rsidR="00AB4056" w:rsidRPr="00AB4056" w:rsidRDefault="00AB4056" w:rsidP="00AB4056">
      <w:pPr>
        <w:numPr>
          <w:ilvl w:val="0"/>
          <w:numId w:val="9"/>
        </w:numPr>
        <w:autoSpaceDE w:val="0"/>
        <w:autoSpaceDN w:val="0"/>
        <w:adjustRightInd w:val="0"/>
        <w:spacing w:after="0" w:line="240" w:lineRule="auto"/>
        <w:ind w:left="567" w:hanging="283"/>
        <w:rPr>
          <w:rFonts w:cstheme="minorHAnsi"/>
          <w:color w:val="000000"/>
        </w:rPr>
      </w:pPr>
      <w:r w:rsidRPr="00AB4056">
        <w:rPr>
          <w:rFonts w:cstheme="minorHAnsi"/>
          <w:color w:val="000000"/>
        </w:rPr>
        <w:lastRenderedPageBreak/>
        <w:t xml:space="preserve">Proficient user of Microsoft computer applications including good skills in data analysis </w:t>
      </w:r>
    </w:p>
    <w:p w14:paraId="74F3FE06" w14:textId="77777777" w:rsidR="00AB4056" w:rsidRPr="00AB4056" w:rsidRDefault="00AB4056" w:rsidP="00763C9A">
      <w:pPr>
        <w:autoSpaceDE w:val="0"/>
        <w:autoSpaceDN w:val="0"/>
        <w:adjustRightInd w:val="0"/>
        <w:spacing w:after="0" w:line="240" w:lineRule="auto"/>
        <w:rPr>
          <w:rFonts w:cstheme="minorHAnsi"/>
          <w:b/>
          <w:color w:val="000000"/>
        </w:rPr>
      </w:pPr>
    </w:p>
    <w:p w14:paraId="4F651959" w14:textId="77777777" w:rsidR="00AB4056" w:rsidRPr="00AB4056" w:rsidRDefault="00AB4056" w:rsidP="00AB4056">
      <w:pPr>
        <w:autoSpaceDE w:val="0"/>
        <w:autoSpaceDN w:val="0"/>
        <w:adjustRightInd w:val="0"/>
        <w:spacing w:after="0" w:line="240" w:lineRule="auto"/>
        <w:ind w:left="567" w:hanging="283"/>
        <w:rPr>
          <w:rFonts w:cstheme="minorHAnsi"/>
          <w:b/>
          <w:color w:val="000000"/>
        </w:rPr>
      </w:pPr>
      <w:r w:rsidRPr="00AB4056">
        <w:rPr>
          <w:rFonts w:cstheme="minorHAnsi"/>
          <w:b/>
          <w:color w:val="000000"/>
        </w:rPr>
        <w:t>Self-Management</w:t>
      </w:r>
    </w:p>
    <w:p w14:paraId="748A5E32" w14:textId="77777777" w:rsidR="00AB4056" w:rsidRPr="00AB4056" w:rsidRDefault="00AB4056" w:rsidP="00AB4056">
      <w:pPr>
        <w:autoSpaceDE w:val="0"/>
        <w:autoSpaceDN w:val="0"/>
        <w:adjustRightInd w:val="0"/>
        <w:spacing w:after="0" w:line="240" w:lineRule="auto"/>
        <w:ind w:left="567" w:hanging="283"/>
        <w:rPr>
          <w:rFonts w:cstheme="minorHAnsi"/>
          <w:color w:val="000000"/>
        </w:rPr>
      </w:pPr>
    </w:p>
    <w:p w14:paraId="7B4C8F75" w14:textId="77777777" w:rsidR="00AB4056" w:rsidRPr="00AB4056" w:rsidRDefault="00AB4056" w:rsidP="00AB4056">
      <w:pPr>
        <w:numPr>
          <w:ilvl w:val="0"/>
          <w:numId w:val="10"/>
        </w:numPr>
        <w:tabs>
          <w:tab w:val="left" w:pos="0"/>
        </w:tabs>
        <w:autoSpaceDE w:val="0"/>
        <w:autoSpaceDN w:val="0"/>
        <w:adjustRightInd w:val="0"/>
        <w:spacing w:after="0" w:line="240" w:lineRule="auto"/>
        <w:ind w:left="567" w:hanging="283"/>
        <w:rPr>
          <w:rFonts w:cstheme="minorHAnsi"/>
          <w:color w:val="000000"/>
        </w:rPr>
      </w:pPr>
      <w:r w:rsidRPr="00AB4056">
        <w:rPr>
          <w:rFonts w:cstheme="minorHAnsi"/>
          <w:color w:val="000000"/>
        </w:rPr>
        <w:t>Track and monitor your progress and ensure that your manager and others within your team are updated on all your activities.</w:t>
      </w:r>
    </w:p>
    <w:p w14:paraId="43287FE7" w14:textId="77777777" w:rsidR="00AB4056" w:rsidRPr="00AB4056" w:rsidRDefault="00AB4056" w:rsidP="00AB4056">
      <w:pPr>
        <w:numPr>
          <w:ilvl w:val="0"/>
          <w:numId w:val="10"/>
        </w:numPr>
        <w:autoSpaceDE w:val="0"/>
        <w:autoSpaceDN w:val="0"/>
        <w:adjustRightInd w:val="0"/>
        <w:spacing w:after="0" w:line="240" w:lineRule="auto"/>
        <w:ind w:left="567" w:hanging="283"/>
        <w:rPr>
          <w:rFonts w:cstheme="minorHAnsi"/>
          <w:color w:val="000000"/>
        </w:rPr>
      </w:pPr>
      <w:r w:rsidRPr="00AB4056">
        <w:rPr>
          <w:rFonts w:cstheme="minorHAnsi"/>
          <w:color w:val="000000"/>
        </w:rPr>
        <w:t>Keep yourself abreast of all what is happening within national office, contributing where asked by your manager, and be involved in activities that are not in the scope of your role when required.</w:t>
      </w:r>
    </w:p>
    <w:p w14:paraId="03BF9943" w14:textId="09AEB29E" w:rsidR="00AB4056" w:rsidRDefault="00AB4056" w:rsidP="00AB4056">
      <w:pPr>
        <w:numPr>
          <w:ilvl w:val="0"/>
          <w:numId w:val="10"/>
        </w:numPr>
        <w:autoSpaceDE w:val="0"/>
        <w:autoSpaceDN w:val="0"/>
        <w:adjustRightInd w:val="0"/>
        <w:spacing w:after="0" w:line="240" w:lineRule="auto"/>
        <w:ind w:left="567" w:hanging="283"/>
        <w:rPr>
          <w:rFonts w:cstheme="minorHAnsi"/>
          <w:color w:val="000000"/>
        </w:rPr>
      </w:pPr>
      <w:r w:rsidRPr="00AB4056">
        <w:rPr>
          <w:rFonts w:cstheme="minorHAnsi"/>
          <w:color w:val="000000"/>
        </w:rPr>
        <w:t>Undertake regular supervision with your manager and an external agent if required, to ensure that you are able to develop effective strategies that will assist you to do complete your programme of work effectively.</w:t>
      </w:r>
    </w:p>
    <w:p w14:paraId="0E071F09" w14:textId="77777777" w:rsidR="00EF4BBD" w:rsidRDefault="00EF4BBD" w:rsidP="00EF4BBD">
      <w:pPr>
        <w:autoSpaceDE w:val="0"/>
        <w:autoSpaceDN w:val="0"/>
        <w:adjustRightInd w:val="0"/>
        <w:spacing w:after="0" w:line="240" w:lineRule="auto"/>
        <w:ind w:left="567"/>
        <w:rPr>
          <w:rFonts w:cstheme="minorHAnsi"/>
          <w:color w:val="000000"/>
        </w:rPr>
      </w:pPr>
    </w:p>
    <w:p w14:paraId="174E42D2" w14:textId="575DE60A" w:rsidR="00EF4BBD" w:rsidRPr="00EF4BBD" w:rsidRDefault="00EF4BBD" w:rsidP="00EF4BBD">
      <w:pPr>
        <w:pStyle w:val="ListParagraph"/>
        <w:pBdr>
          <w:top w:val="single" w:sz="4" w:space="1" w:color="auto"/>
          <w:left w:val="single" w:sz="4" w:space="4" w:color="auto"/>
          <w:bottom w:val="single" w:sz="4" w:space="1" w:color="auto"/>
          <w:right w:val="single" w:sz="4" w:space="4" w:color="auto"/>
        </w:pBdr>
        <w:ind w:left="142"/>
        <w:rPr>
          <w:rFonts w:eastAsia="Times New Roman" w:cs="Arial"/>
          <w:noProof/>
          <w:lang w:val="en-AU"/>
        </w:rPr>
      </w:pPr>
      <w:r w:rsidRPr="00EF4BBD">
        <w:rPr>
          <w:rFonts w:eastAsia="Times New Roman" w:cs="Arial"/>
          <w:noProof/>
          <w:lang w:val="en-AU"/>
        </w:rPr>
        <w:t>NOTE:</w:t>
      </w:r>
      <w:r>
        <w:rPr>
          <w:rFonts w:eastAsia="Times New Roman" w:cs="Arial"/>
          <w:noProof/>
          <w:lang w:val="en-AU"/>
        </w:rPr>
        <w:t xml:space="preserve"> </w:t>
      </w:r>
      <w:r w:rsidRPr="00EF4BBD">
        <w:rPr>
          <w:rFonts w:eastAsia="Times New Roman" w:cs="Arial"/>
          <w:noProof/>
          <w:lang w:val="en-AU"/>
        </w:rPr>
        <w:t>The foregoing paragraphs are intended to describe the duties that the encumbent will be expected to undertake in the position.  It should not be regarded as a complete and exhaustive list and does not prevent the addition, alteration or deletion of duties from time to time in accordance with Regional and National organisational needs as determined by the Chief Executive.</w:t>
      </w:r>
    </w:p>
    <w:p w14:paraId="686758BC" w14:textId="77777777" w:rsidR="00AB4056" w:rsidRPr="00AB4056" w:rsidRDefault="00AB4056" w:rsidP="00EF4BBD">
      <w:pPr>
        <w:autoSpaceDE w:val="0"/>
        <w:autoSpaceDN w:val="0"/>
        <w:adjustRightInd w:val="0"/>
        <w:spacing w:after="0" w:line="240" w:lineRule="auto"/>
        <w:rPr>
          <w:rFonts w:cstheme="minorHAnsi"/>
          <w:color w:val="000000"/>
        </w:rPr>
      </w:pPr>
    </w:p>
    <w:p w14:paraId="5FC40361" w14:textId="77777777" w:rsidR="00AB4056" w:rsidRPr="00AB4056" w:rsidRDefault="00AB4056" w:rsidP="00AB4056">
      <w:pPr>
        <w:autoSpaceDE w:val="0"/>
        <w:autoSpaceDN w:val="0"/>
        <w:adjustRightInd w:val="0"/>
        <w:spacing w:after="0" w:line="240" w:lineRule="auto"/>
        <w:ind w:left="142" w:hanging="142"/>
        <w:rPr>
          <w:rFonts w:cstheme="minorHAnsi"/>
          <w:b/>
          <w:color w:val="000000"/>
        </w:rPr>
      </w:pPr>
      <w:r w:rsidRPr="00AB4056">
        <w:rPr>
          <w:rFonts w:cstheme="minorHAnsi"/>
          <w:b/>
          <w:color w:val="000000"/>
        </w:rPr>
        <w:t>CERTIFICATES, LICENSES, REGISTRATIONS</w:t>
      </w:r>
    </w:p>
    <w:p w14:paraId="7DC28D55" w14:textId="77777777" w:rsidR="00AB4056" w:rsidRPr="00AB4056" w:rsidRDefault="00AB4056" w:rsidP="00AB4056">
      <w:pPr>
        <w:autoSpaceDE w:val="0"/>
        <w:autoSpaceDN w:val="0"/>
        <w:adjustRightInd w:val="0"/>
        <w:spacing w:after="0" w:line="240" w:lineRule="auto"/>
        <w:ind w:left="142" w:hanging="142"/>
        <w:rPr>
          <w:rFonts w:cstheme="minorHAnsi"/>
          <w:color w:val="000000"/>
        </w:rPr>
      </w:pPr>
      <w:r w:rsidRPr="00AB4056">
        <w:rPr>
          <w:rFonts w:cstheme="minorHAnsi"/>
          <w:color w:val="000000"/>
        </w:rPr>
        <w:t>Maintain a valid Driver’s License.</w:t>
      </w:r>
    </w:p>
    <w:p w14:paraId="2BB4E1B4" w14:textId="77777777" w:rsidR="00AB4056" w:rsidRPr="00AB4056" w:rsidRDefault="00AB4056" w:rsidP="00AB4056">
      <w:pPr>
        <w:autoSpaceDE w:val="0"/>
        <w:autoSpaceDN w:val="0"/>
        <w:adjustRightInd w:val="0"/>
        <w:spacing w:after="0" w:line="240" w:lineRule="auto"/>
        <w:ind w:left="142" w:hanging="142"/>
        <w:rPr>
          <w:rFonts w:cstheme="minorHAnsi"/>
          <w:color w:val="000000"/>
        </w:rPr>
      </w:pPr>
    </w:p>
    <w:p w14:paraId="5543788D" w14:textId="77777777" w:rsidR="00AB4056" w:rsidRPr="00AB4056" w:rsidRDefault="00AB4056" w:rsidP="00AB4056">
      <w:pPr>
        <w:autoSpaceDE w:val="0"/>
        <w:autoSpaceDN w:val="0"/>
        <w:adjustRightInd w:val="0"/>
        <w:spacing w:after="0" w:line="240" w:lineRule="auto"/>
        <w:ind w:left="142" w:hanging="142"/>
        <w:rPr>
          <w:rFonts w:cstheme="minorHAnsi"/>
          <w:color w:val="000000"/>
        </w:rPr>
      </w:pPr>
      <w:r w:rsidRPr="00AB4056">
        <w:rPr>
          <w:rFonts w:cstheme="minorHAnsi"/>
          <w:b/>
          <w:color w:val="000000"/>
        </w:rPr>
        <w:t>Opportunity location</w:t>
      </w:r>
      <w:r w:rsidRPr="00AB4056">
        <w:rPr>
          <w:rFonts w:cstheme="minorHAnsi"/>
          <w:color w:val="000000"/>
        </w:rPr>
        <w:t xml:space="preserve">: </w:t>
      </w:r>
    </w:p>
    <w:p w14:paraId="1874A1FA" w14:textId="77777777" w:rsidR="00AB4056" w:rsidRPr="00AB4056" w:rsidRDefault="00AB4056" w:rsidP="00AB4056">
      <w:pPr>
        <w:autoSpaceDE w:val="0"/>
        <w:autoSpaceDN w:val="0"/>
        <w:adjustRightInd w:val="0"/>
        <w:spacing w:after="0" w:line="240" w:lineRule="auto"/>
        <w:ind w:left="142" w:hanging="142"/>
        <w:rPr>
          <w:rFonts w:cstheme="minorHAnsi"/>
          <w:color w:val="000000"/>
        </w:rPr>
      </w:pPr>
      <w:r w:rsidRPr="00AB4056">
        <w:rPr>
          <w:rFonts w:cstheme="minorHAnsi"/>
          <w:color w:val="000000"/>
        </w:rPr>
        <w:t>Wellington</w:t>
      </w:r>
    </w:p>
    <w:p w14:paraId="4D76A4BF" w14:textId="77777777" w:rsidR="00AB4056" w:rsidRPr="00AB4056" w:rsidRDefault="00AB4056" w:rsidP="00AB4056">
      <w:pPr>
        <w:autoSpaceDE w:val="0"/>
        <w:autoSpaceDN w:val="0"/>
        <w:adjustRightInd w:val="0"/>
        <w:spacing w:after="0" w:line="240" w:lineRule="auto"/>
        <w:ind w:left="142" w:hanging="142"/>
        <w:rPr>
          <w:rFonts w:cstheme="minorHAnsi"/>
          <w:color w:val="000000"/>
        </w:rPr>
      </w:pPr>
    </w:p>
    <w:p w14:paraId="5B9B24AD" w14:textId="77777777" w:rsidR="00AB4056" w:rsidRPr="00AB4056" w:rsidRDefault="00AB4056" w:rsidP="00AB4056">
      <w:pPr>
        <w:autoSpaceDE w:val="0"/>
        <w:autoSpaceDN w:val="0"/>
        <w:adjustRightInd w:val="0"/>
        <w:spacing w:after="0" w:line="240" w:lineRule="auto"/>
        <w:ind w:left="142" w:hanging="142"/>
        <w:rPr>
          <w:rFonts w:cstheme="minorHAnsi"/>
          <w:b/>
          <w:color w:val="000000"/>
        </w:rPr>
      </w:pPr>
      <w:r w:rsidRPr="00AB4056">
        <w:rPr>
          <w:rFonts w:cstheme="minorHAnsi"/>
          <w:b/>
          <w:color w:val="000000"/>
        </w:rPr>
        <w:t>Accountability and dimensions of the position:</w:t>
      </w:r>
    </w:p>
    <w:p w14:paraId="69DAF343" w14:textId="77777777" w:rsidR="00AB4056" w:rsidRPr="00AB4056" w:rsidRDefault="00AB4056" w:rsidP="00AB4056">
      <w:pPr>
        <w:autoSpaceDE w:val="0"/>
        <w:autoSpaceDN w:val="0"/>
        <w:adjustRightInd w:val="0"/>
        <w:spacing w:after="0" w:line="240" w:lineRule="auto"/>
        <w:ind w:left="567" w:hanging="283"/>
        <w:rPr>
          <w:rFonts w:cstheme="minorHAnsi"/>
          <w:color w:val="00000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5"/>
        <w:gridCol w:w="723"/>
      </w:tblGrid>
      <w:tr w:rsidR="00AB4056" w:rsidRPr="00AB4056" w14:paraId="1B23C38C" w14:textId="77777777" w:rsidTr="00D201E8">
        <w:trPr>
          <w:trHeight w:val="255"/>
        </w:trPr>
        <w:tc>
          <w:tcPr>
            <w:tcW w:w="4005" w:type="dxa"/>
            <w:tcBorders>
              <w:top w:val="single" w:sz="4" w:space="0" w:color="auto"/>
              <w:left w:val="single" w:sz="4" w:space="0" w:color="auto"/>
              <w:bottom w:val="single" w:sz="4" w:space="0" w:color="auto"/>
              <w:right w:val="single" w:sz="4" w:space="0" w:color="auto"/>
            </w:tcBorders>
            <w:hideMark/>
          </w:tcPr>
          <w:p w14:paraId="0FB33932" w14:textId="77777777" w:rsidR="00AB4056" w:rsidRPr="00AB4056" w:rsidRDefault="00AB4056" w:rsidP="00AB4056">
            <w:pPr>
              <w:autoSpaceDE w:val="0"/>
              <w:autoSpaceDN w:val="0"/>
              <w:adjustRightInd w:val="0"/>
              <w:spacing w:after="0" w:line="240" w:lineRule="auto"/>
              <w:ind w:left="567" w:hanging="283"/>
              <w:rPr>
                <w:rFonts w:cstheme="minorHAnsi"/>
                <w:color w:val="000000"/>
              </w:rPr>
            </w:pPr>
            <w:r w:rsidRPr="00AB4056">
              <w:rPr>
                <w:rFonts w:cstheme="minorHAnsi"/>
                <w:color w:val="000000"/>
              </w:rPr>
              <w:t>Number of indirect reports</w:t>
            </w:r>
          </w:p>
        </w:tc>
        <w:tc>
          <w:tcPr>
            <w:tcW w:w="723" w:type="dxa"/>
            <w:tcBorders>
              <w:top w:val="single" w:sz="4" w:space="0" w:color="auto"/>
              <w:left w:val="single" w:sz="4" w:space="0" w:color="auto"/>
              <w:bottom w:val="single" w:sz="4" w:space="0" w:color="auto"/>
              <w:right w:val="single" w:sz="4" w:space="0" w:color="auto"/>
            </w:tcBorders>
            <w:hideMark/>
          </w:tcPr>
          <w:p w14:paraId="69A5DD32" w14:textId="77777777" w:rsidR="00AB4056" w:rsidRPr="00AB4056" w:rsidRDefault="00AB4056" w:rsidP="00AB4056">
            <w:pPr>
              <w:autoSpaceDE w:val="0"/>
              <w:autoSpaceDN w:val="0"/>
              <w:adjustRightInd w:val="0"/>
              <w:spacing w:after="0" w:line="240" w:lineRule="auto"/>
              <w:ind w:left="567" w:hanging="283"/>
              <w:rPr>
                <w:rFonts w:cstheme="minorHAnsi"/>
                <w:color w:val="000000"/>
              </w:rPr>
            </w:pPr>
            <w:r w:rsidRPr="00AB4056">
              <w:rPr>
                <w:rFonts w:cstheme="minorHAnsi"/>
                <w:color w:val="000000"/>
              </w:rPr>
              <w:t>nil</w:t>
            </w:r>
          </w:p>
        </w:tc>
      </w:tr>
      <w:tr w:rsidR="00AB4056" w:rsidRPr="00AB4056" w14:paraId="63E79618" w14:textId="77777777" w:rsidTr="00D201E8">
        <w:trPr>
          <w:trHeight w:val="261"/>
        </w:trPr>
        <w:tc>
          <w:tcPr>
            <w:tcW w:w="4005" w:type="dxa"/>
            <w:tcBorders>
              <w:top w:val="single" w:sz="4" w:space="0" w:color="auto"/>
              <w:left w:val="single" w:sz="4" w:space="0" w:color="auto"/>
              <w:bottom w:val="single" w:sz="4" w:space="0" w:color="auto"/>
              <w:right w:val="single" w:sz="4" w:space="0" w:color="auto"/>
            </w:tcBorders>
            <w:hideMark/>
          </w:tcPr>
          <w:p w14:paraId="4611996A" w14:textId="77777777" w:rsidR="00AB4056" w:rsidRPr="00AB4056" w:rsidRDefault="00AB4056" w:rsidP="00AB4056">
            <w:pPr>
              <w:autoSpaceDE w:val="0"/>
              <w:autoSpaceDN w:val="0"/>
              <w:adjustRightInd w:val="0"/>
              <w:spacing w:after="0" w:line="240" w:lineRule="auto"/>
              <w:ind w:left="567" w:hanging="283"/>
              <w:rPr>
                <w:rFonts w:cstheme="minorHAnsi"/>
                <w:color w:val="000000"/>
              </w:rPr>
            </w:pPr>
            <w:r w:rsidRPr="00AB4056">
              <w:rPr>
                <w:rFonts w:cstheme="minorHAnsi"/>
                <w:color w:val="000000"/>
              </w:rPr>
              <w:t>Other formal NCIWR delegation level</w:t>
            </w:r>
          </w:p>
        </w:tc>
        <w:tc>
          <w:tcPr>
            <w:tcW w:w="723" w:type="dxa"/>
            <w:tcBorders>
              <w:top w:val="single" w:sz="4" w:space="0" w:color="auto"/>
              <w:left w:val="single" w:sz="4" w:space="0" w:color="auto"/>
              <w:bottom w:val="single" w:sz="4" w:space="0" w:color="auto"/>
              <w:right w:val="single" w:sz="4" w:space="0" w:color="auto"/>
            </w:tcBorders>
            <w:hideMark/>
          </w:tcPr>
          <w:p w14:paraId="2C376342" w14:textId="77777777" w:rsidR="00AB4056" w:rsidRPr="00AB4056" w:rsidRDefault="00AB4056" w:rsidP="00AB4056">
            <w:pPr>
              <w:autoSpaceDE w:val="0"/>
              <w:autoSpaceDN w:val="0"/>
              <w:adjustRightInd w:val="0"/>
              <w:spacing w:after="0" w:line="240" w:lineRule="auto"/>
              <w:ind w:left="567" w:hanging="283"/>
              <w:rPr>
                <w:rFonts w:cstheme="minorHAnsi"/>
                <w:color w:val="000000"/>
              </w:rPr>
            </w:pPr>
            <w:r w:rsidRPr="00AB4056">
              <w:rPr>
                <w:rFonts w:cstheme="minorHAnsi"/>
                <w:color w:val="000000"/>
              </w:rPr>
              <w:t>nil</w:t>
            </w:r>
          </w:p>
        </w:tc>
      </w:tr>
    </w:tbl>
    <w:p w14:paraId="4675FC9F" w14:textId="77777777" w:rsidR="00AB4056" w:rsidRPr="00AB4056" w:rsidRDefault="00AB4056" w:rsidP="00AB4056">
      <w:pPr>
        <w:autoSpaceDE w:val="0"/>
        <w:autoSpaceDN w:val="0"/>
        <w:adjustRightInd w:val="0"/>
        <w:spacing w:after="0" w:line="240" w:lineRule="auto"/>
        <w:ind w:left="567" w:hanging="283"/>
        <w:rPr>
          <w:rFonts w:cstheme="minorHAnsi"/>
          <w:color w:val="000000"/>
        </w:rPr>
      </w:pPr>
    </w:p>
    <w:p w14:paraId="37693ACD" w14:textId="77777777" w:rsidR="00AB4056" w:rsidRPr="00AB4056" w:rsidRDefault="00AB4056" w:rsidP="00AB4056">
      <w:pPr>
        <w:autoSpaceDE w:val="0"/>
        <w:autoSpaceDN w:val="0"/>
        <w:adjustRightInd w:val="0"/>
        <w:spacing w:after="0" w:line="240" w:lineRule="auto"/>
        <w:ind w:left="567" w:hanging="567"/>
        <w:rPr>
          <w:rFonts w:cstheme="minorHAnsi"/>
          <w:color w:val="000000"/>
        </w:rPr>
      </w:pPr>
      <w:r w:rsidRPr="00AB4056">
        <w:rPr>
          <w:rFonts w:cstheme="minorHAnsi"/>
          <w:b/>
          <w:bCs/>
          <w:color w:val="000000"/>
        </w:rPr>
        <w:t xml:space="preserve">Other requirements </w:t>
      </w:r>
    </w:p>
    <w:p w14:paraId="5B01988C" w14:textId="77777777" w:rsidR="00AB4056" w:rsidRPr="00AB4056" w:rsidRDefault="00AB4056" w:rsidP="00AB4056">
      <w:pPr>
        <w:numPr>
          <w:ilvl w:val="0"/>
          <w:numId w:val="11"/>
        </w:numPr>
        <w:autoSpaceDE w:val="0"/>
        <w:autoSpaceDN w:val="0"/>
        <w:adjustRightInd w:val="0"/>
        <w:spacing w:after="0" w:line="240" w:lineRule="auto"/>
        <w:ind w:left="567" w:hanging="283"/>
        <w:rPr>
          <w:rFonts w:cstheme="minorHAnsi"/>
          <w:color w:val="000000"/>
        </w:rPr>
      </w:pPr>
      <w:r w:rsidRPr="00AB4056">
        <w:rPr>
          <w:rFonts w:cstheme="minorHAnsi"/>
          <w:color w:val="000000"/>
        </w:rPr>
        <w:t xml:space="preserve">Willing to travel to fulfil job requirements </w:t>
      </w:r>
    </w:p>
    <w:p w14:paraId="67461709" w14:textId="77777777" w:rsidR="00AB4056" w:rsidRPr="00AB4056" w:rsidRDefault="00AB4056" w:rsidP="00AB4056">
      <w:pPr>
        <w:numPr>
          <w:ilvl w:val="0"/>
          <w:numId w:val="11"/>
        </w:numPr>
        <w:autoSpaceDE w:val="0"/>
        <w:autoSpaceDN w:val="0"/>
        <w:adjustRightInd w:val="0"/>
        <w:spacing w:after="0" w:line="240" w:lineRule="auto"/>
        <w:ind w:left="567" w:hanging="283"/>
        <w:rPr>
          <w:rFonts w:cstheme="minorHAnsi"/>
          <w:color w:val="000000"/>
        </w:rPr>
      </w:pPr>
      <w:r w:rsidRPr="00AB4056">
        <w:rPr>
          <w:rFonts w:cstheme="minorHAnsi"/>
          <w:color w:val="000000"/>
        </w:rPr>
        <w:t xml:space="preserve">Willing to fulfil other duties and requirements of the Contract and Service Development team </w:t>
      </w:r>
    </w:p>
    <w:p w14:paraId="06EEAEDB" w14:textId="77777777" w:rsidR="00AB4056" w:rsidRPr="00AB4056" w:rsidRDefault="00AB4056" w:rsidP="00AB4056">
      <w:pPr>
        <w:numPr>
          <w:ilvl w:val="0"/>
          <w:numId w:val="11"/>
        </w:numPr>
        <w:autoSpaceDE w:val="0"/>
        <w:autoSpaceDN w:val="0"/>
        <w:adjustRightInd w:val="0"/>
        <w:spacing w:after="0" w:line="240" w:lineRule="auto"/>
        <w:ind w:left="567" w:hanging="283"/>
        <w:rPr>
          <w:rFonts w:cstheme="minorHAnsi"/>
          <w:color w:val="000000"/>
        </w:rPr>
      </w:pPr>
      <w:r w:rsidRPr="00AB4056">
        <w:rPr>
          <w:rFonts w:cstheme="minorHAnsi"/>
          <w:color w:val="000000"/>
        </w:rPr>
        <w:t>Essential to have an interest in Maori achievement and working with Maori development</w:t>
      </w:r>
    </w:p>
    <w:p w14:paraId="0DB6C155" w14:textId="77777777" w:rsidR="00AB4056" w:rsidRPr="00AB4056" w:rsidRDefault="00AB4056" w:rsidP="00AB4056">
      <w:pPr>
        <w:spacing w:after="0" w:line="240" w:lineRule="auto"/>
        <w:ind w:left="567" w:hanging="283"/>
        <w:rPr>
          <w:rFonts w:eastAsia="Times New Roman" w:cstheme="minorHAnsi"/>
          <w:lang w:val="en-GB" w:eastAsia="en-GB"/>
        </w:rPr>
      </w:pPr>
    </w:p>
    <w:p w14:paraId="37238F14" w14:textId="77777777" w:rsidR="00AB4056" w:rsidRPr="00AB4056" w:rsidRDefault="00AB4056" w:rsidP="00AB4056">
      <w:pPr>
        <w:spacing w:after="0" w:line="240" w:lineRule="auto"/>
        <w:ind w:right="217"/>
        <w:jc w:val="both"/>
        <w:rPr>
          <w:rFonts w:eastAsia="Times New Roman" w:cstheme="minorHAnsi"/>
          <w:b/>
          <w:lang w:val="en-GB" w:eastAsia="en-GB"/>
        </w:rPr>
      </w:pPr>
      <w:r w:rsidRPr="00AB4056">
        <w:rPr>
          <w:rFonts w:eastAsia="Times New Roman" w:cstheme="minorHAnsi"/>
          <w:b/>
          <w:lang w:val="en-GB" w:eastAsia="en-GB"/>
        </w:rPr>
        <w:t>Mandatory achievement areas for all National Office Positions</w:t>
      </w:r>
    </w:p>
    <w:p w14:paraId="6A34CAC1" w14:textId="77777777" w:rsidR="00AB4056" w:rsidRPr="00AB4056" w:rsidRDefault="00AB4056" w:rsidP="00AB4056">
      <w:pPr>
        <w:spacing w:after="0" w:line="240" w:lineRule="auto"/>
        <w:ind w:right="217"/>
        <w:jc w:val="both"/>
        <w:rPr>
          <w:rFonts w:eastAsia="Times New Roman" w:cstheme="minorHAnsi"/>
          <w:lang w:val="en-GB" w:eastAsia="en-GB"/>
        </w:rPr>
      </w:pPr>
    </w:p>
    <w:p w14:paraId="06533BD0" w14:textId="77777777" w:rsidR="00AB4056" w:rsidRPr="00AB4056" w:rsidRDefault="00AB4056" w:rsidP="00AB4056">
      <w:pPr>
        <w:spacing w:after="0" w:line="240" w:lineRule="auto"/>
        <w:ind w:right="217"/>
        <w:rPr>
          <w:rFonts w:eastAsia="Times New Roman" w:cstheme="minorHAnsi"/>
          <w:b/>
          <w:lang w:val="en-GB" w:eastAsia="en-GB"/>
        </w:rPr>
      </w:pPr>
      <w:r w:rsidRPr="00AB4056">
        <w:rPr>
          <w:rFonts w:eastAsia="Times New Roman" w:cstheme="minorHAnsi"/>
          <w:b/>
          <w:lang w:val="en-GB" w:eastAsia="en-GB"/>
        </w:rPr>
        <w:t xml:space="preserve">NCIWR Strategic Outcomes </w:t>
      </w:r>
    </w:p>
    <w:p w14:paraId="422A4B0B" w14:textId="77777777" w:rsidR="00AB4056" w:rsidRPr="00AB4056" w:rsidRDefault="00AB4056" w:rsidP="00AB4056">
      <w:pPr>
        <w:spacing w:after="0" w:line="240" w:lineRule="auto"/>
        <w:ind w:right="-188"/>
        <w:rPr>
          <w:rFonts w:eastAsia="Times New Roman" w:cstheme="minorHAnsi"/>
          <w:lang w:val="en-GB" w:eastAsia="en-GB"/>
        </w:rPr>
      </w:pPr>
      <w:r w:rsidRPr="00AB4056">
        <w:rPr>
          <w:rFonts w:eastAsia="Times New Roman" w:cstheme="minorHAnsi"/>
          <w:lang w:val="en-GB" w:eastAsia="en-GB"/>
        </w:rPr>
        <w:t>Has an understanding and working knowledge of NCIWR Strategies</w:t>
      </w:r>
      <w:r w:rsidRPr="00AB4056">
        <w:rPr>
          <w:rFonts w:eastAsia="Times New Roman" w:cstheme="minorHAnsi"/>
          <w:i/>
          <w:lang w:val="en-GB" w:eastAsia="en-GB"/>
        </w:rPr>
        <w:t xml:space="preserve"> </w:t>
      </w:r>
      <w:r w:rsidRPr="00AB4056">
        <w:rPr>
          <w:rFonts w:eastAsia="Times New Roman" w:cstheme="minorHAnsi"/>
          <w:lang w:val="en-GB" w:eastAsia="en-GB"/>
        </w:rPr>
        <w:t>including the goals and actions.</w:t>
      </w:r>
    </w:p>
    <w:p w14:paraId="6B8DAC7A" w14:textId="77777777" w:rsidR="00AB4056" w:rsidRPr="00AB4056" w:rsidRDefault="00AB4056" w:rsidP="00AB4056">
      <w:pPr>
        <w:numPr>
          <w:ilvl w:val="0"/>
          <w:numId w:val="12"/>
        </w:numPr>
        <w:tabs>
          <w:tab w:val="clear" w:pos="360"/>
          <w:tab w:val="num" w:pos="0"/>
          <w:tab w:val="num" w:pos="284"/>
          <w:tab w:val="num" w:pos="567"/>
        </w:tabs>
        <w:spacing w:after="0" w:line="240" w:lineRule="auto"/>
        <w:ind w:left="511" w:hanging="227"/>
        <w:rPr>
          <w:rFonts w:eastAsia="Times New Roman" w:cstheme="minorHAnsi"/>
          <w:lang w:val="en-GB" w:eastAsia="en-GB"/>
        </w:rPr>
      </w:pPr>
      <w:r w:rsidRPr="00AB4056">
        <w:rPr>
          <w:rFonts w:eastAsia="Times New Roman" w:cstheme="minorHAnsi"/>
          <w:lang w:val="en-GB" w:eastAsia="en-GB"/>
        </w:rPr>
        <w:t>Can discuss its content, key evidence and key ideas and apply this to work priorities of the Business Support team, NCIWR and Te Taumata o Te Kōwhai Core Group.</w:t>
      </w:r>
    </w:p>
    <w:p w14:paraId="351EA91A" w14:textId="77777777" w:rsidR="00AB4056" w:rsidRPr="00AB4056" w:rsidRDefault="00AB4056" w:rsidP="00AB4056">
      <w:pPr>
        <w:spacing w:after="0" w:line="240" w:lineRule="auto"/>
        <w:ind w:right="217" w:hanging="85"/>
        <w:rPr>
          <w:rFonts w:eastAsia="Times New Roman" w:cstheme="minorHAnsi"/>
          <w:b/>
          <w:lang w:val="en-GB" w:eastAsia="en-GB"/>
        </w:rPr>
      </w:pPr>
    </w:p>
    <w:p w14:paraId="744A09C2" w14:textId="77777777" w:rsidR="00AB4056" w:rsidRPr="00AB4056" w:rsidRDefault="00AB4056" w:rsidP="00AB4056">
      <w:pPr>
        <w:spacing w:after="0" w:line="240" w:lineRule="auto"/>
        <w:ind w:right="217"/>
        <w:rPr>
          <w:rFonts w:eastAsia="Times New Roman" w:cstheme="minorHAnsi"/>
          <w:b/>
          <w:lang w:val="en-GB" w:eastAsia="en-GB"/>
        </w:rPr>
      </w:pPr>
      <w:r w:rsidRPr="00AB4056">
        <w:rPr>
          <w:rFonts w:eastAsia="Times New Roman" w:cstheme="minorHAnsi"/>
          <w:b/>
          <w:lang w:val="en-GB" w:eastAsia="en-GB"/>
        </w:rPr>
        <w:t>Parallel Development</w:t>
      </w:r>
    </w:p>
    <w:p w14:paraId="576543F9" w14:textId="77777777" w:rsidR="00AB4056" w:rsidRPr="00AB4056" w:rsidRDefault="00AB4056" w:rsidP="00AB4056">
      <w:pPr>
        <w:numPr>
          <w:ilvl w:val="0"/>
          <w:numId w:val="13"/>
        </w:numPr>
        <w:spacing w:after="0" w:line="240" w:lineRule="auto"/>
        <w:ind w:left="567" w:right="215" w:hanging="283"/>
        <w:rPr>
          <w:rFonts w:eastAsia="Times New Roman" w:cstheme="minorHAnsi"/>
          <w:lang w:val="en-GB" w:eastAsia="en-GB"/>
        </w:rPr>
      </w:pPr>
      <w:r w:rsidRPr="00AB4056">
        <w:rPr>
          <w:rFonts w:eastAsia="Times New Roman" w:cstheme="minorHAnsi"/>
          <w:lang w:val="en-GB" w:eastAsia="en-GB"/>
        </w:rPr>
        <w:t>Shows active leadership in applying this knowledge to ensure all work results in Māori achieving success as Māori.</w:t>
      </w:r>
    </w:p>
    <w:p w14:paraId="62ED81E5" w14:textId="77777777" w:rsidR="00AB4056" w:rsidRPr="00AB4056" w:rsidRDefault="00AB4056" w:rsidP="00AB4056">
      <w:pPr>
        <w:tabs>
          <w:tab w:val="num" w:pos="360"/>
        </w:tabs>
        <w:spacing w:after="0" w:line="240" w:lineRule="auto"/>
        <w:rPr>
          <w:rFonts w:eastAsia="Times New Roman" w:cstheme="minorHAnsi"/>
          <w:b/>
          <w:lang w:val="en-GB" w:eastAsia="en-GB"/>
        </w:rPr>
      </w:pPr>
    </w:p>
    <w:p w14:paraId="4C9D113F" w14:textId="77777777" w:rsidR="00AB4056" w:rsidRPr="00AB4056" w:rsidRDefault="00AB4056" w:rsidP="00AB4056">
      <w:pPr>
        <w:tabs>
          <w:tab w:val="num" w:pos="360"/>
        </w:tabs>
        <w:spacing w:after="0" w:line="240" w:lineRule="auto"/>
        <w:rPr>
          <w:rFonts w:eastAsia="Times New Roman" w:cstheme="minorHAnsi"/>
          <w:b/>
          <w:lang w:val="en-GB" w:eastAsia="en-GB"/>
        </w:rPr>
      </w:pPr>
      <w:r w:rsidRPr="00AB4056">
        <w:rPr>
          <w:rFonts w:eastAsia="Times New Roman" w:cstheme="minorHAnsi"/>
          <w:b/>
          <w:lang w:val="en-GB" w:eastAsia="en-GB"/>
        </w:rPr>
        <w:t>Health and Safety</w:t>
      </w:r>
    </w:p>
    <w:p w14:paraId="40AB7CAC" w14:textId="77777777" w:rsidR="00AB4056" w:rsidRPr="00AB4056" w:rsidRDefault="00AB4056" w:rsidP="00AB4056">
      <w:pPr>
        <w:numPr>
          <w:ilvl w:val="0"/>
          <w:numId w:val="14"/>
        </w:numPr>
        <w:tabs>
          <w:tab w:val="clear" w:pos="360"/>
          <w:tab w:val="num" w:pos="567"/>
        </w:tabs>
        <w:spacing w:after="0" w:line="240" w:lineRule="auto"/>
        <w:ind w:left="567" w:hanging="283"/>
        <w:rPr>
          <w:rFonts w:eastAsia="Times New Roman" w:cstheme="minorHAnsi"/>
          <w:lang w:val="en-GB" w:eastAsia="en-GB"/>
        </w:rPr>
      </w:pPr>
      <w:r w:rsidRPr="00AB4056">
        <w:rPr>
          <w:rFonts w:eastAsia="Times New Roman" w:cstheme="minorHAnsi"/>
          <w:lang w:val="en-GB" w:eastAsia="en-GB"/>
        </w:rPr>
        <w:t>Takes all practicable steps to ensure safety at work for self and team, and that no action or inaction on causes harm to anyone else;</w:t>
      </w:r>
    </w:p>
    <w:p w14:paraId="0DDAA3B6" w14:textId="77777777" w:rsidR="00AB4056" w:rsidRPr="00AB4056" w:rsidRDefault="00AB4056" w:rsidP="00AB4056">
      <w:pPr>
        <w:numPr>
          <w:ilvl w:val="0"/>
          <w:numId w:val="14"/>
        </w:numPr>
        <w:tabs>
          <w:tab w:val="clear" w:pos="360"/>
          <w:tab w:val="num" w:pos="567"/>
        </w:tabs>
        <w:spacing w:after="0" w:line="240" w:lineRule="auto"/>
        <w:ind w:left="567" w:hanging="283"/>
        <w:rPr>
          <w:rFonts w:eastAsia="Times New Roman" w:cstheme="minorHAnsi"/>
          <w:lang w:val="en-GB" w:eastAsia="en-GB"/>
        </w:rPr>
      </w:pPr>
      <w:r w:rsidRPr="00AB4056">
        <w:rPr>
          <w:rFonts w:eastAsia="Times New Roman" w:cstheme="minorHAnsi"/>
          <w:lang w:val="en-GB" w:eastAsia="en-GB"/>
        </w:rPr>
        <w:lastRenderedPageBreak/>
        <w:t>Reports all hazards, accidents, near misses, or unsafe conditions to the Health and Safety Representative as soon as possible;</w:t>
      </w:r>
    </w:p>
    <w:p w14:paraId="17C72CB3" w14:textId="77777777" w:rsidR="00AB4056" w:rsidRPr="00AB4056" w:rsidRDefault="00AB4056" w:rsidP="00AB4056">
      <w:pPr>
        <w:numPr>
          <w:ilvl w:val="0"/>
          <w:numId w:val="14"/>
        </w:numPr>
        <w:tabs>
          <w:tab w:val="clear" w:pos="360"/>
          <w:tab w:val="num" w:pos="567"/>
        </w:tabs>
        <w:spacing w:after="0" w:line="240" w:lineRule="auto"/>
        <w:ind w:left="567" w:hanging="283"/>
        <w:rPr>
          <w:rFonts w:eastAsia="Times New Roman" w:cstheme="minorHAnsi"/>
          <w:lang w:val="en-GB" w:eastAsia="en-GB"/>
        </w:rPr>
      </w:pPr>
      <w:r w:rsidRPr="00AB4056">
        <w:rPr>
          <w:rFonts w:eastAsia="Times New Roman" w:cstheme="minorHAnsi"/>
          <w:lang w:val="en-GB" w:eastAsia="en-GB"/>
        </w:rPr>
        <w:t>Observes NCIWR stated health and safety policies and guidelines;</w:t>
      </w:r>
    </w:p>
    <w:p w14:paraId="4F0A8F9D" w14:textId="77777777" w:rsidR="00AB4056" w:rsidRPr="00AB4056" w:rsidRDefault="00AB4056" w:rsidP="00AB4056">
      <w:pPr>
        <w:numPr>
          <w:ilvl w:val="0"/>
          <w:numId w:val="14"/>
        </w:numPr>
        <w:tabs>
          <w:tab w:val="clear" w:pos="360"/>
          <w:tab w:val="num" w:pos="567"/>
        </w:tabs>
        <w:spacing w:after="0" w:line="240" w:lineRule="auto"/>
        <w:ind w:left="567" w:hanging="283"/>
        <w:rPr>
          <w:rFonts w:eastAsia="Times New Roman" w:cstheme="minorHAnsi"/>
          <w:lang w:val="en-GB" w:eastAsia="en-GB"/>
        </w:rPr>
      </w:pPr>
      <w:r w:rsidRPr="00AB4056">
        <w:rPr>
          <w:rFonts w:eastAsia="Times New Roman" w:cstheme="minorHAnsi"/>
          <w:lang w:val="en-GB" w:eastAsia="en-GB"/>
        </w:rPr>
        <w:t>Knows and complies with all Health and Safety policies and guidelines.</w:t>
      </w:r>
    </w:p>
    <w:p w14:paraId="633469E7" w14:textId="77777777" w:rsidR="00AB4056" w:rsidRPr="00AB4056" w:rsidRDefault="00AB4056" w:rsidP="00AB4056">
      <w:pPr>
        <w:tabs>
          <w:tab w:val="num" w:pos="360"/>
        </w:tabs>
        <w:spacing w:after="0" w:line="240" w:lineRule="auto"/>
        <w:ind w:hanging="218"/>
        <w:rPr>
          <w:rFonts w:eastAsia="Times New Roman" w:cstheme="minorHAnsi"/>
          <w:lang w:val="en-GB" w:eastAsia="en-GB"/>
        </w:rPr>
      </w:pPr>
    </w:p>
    <w:p w14:paraId="6CCFA406" w14:textId="77777777" w:rsidR="00AB4056" w:rsidRPr="00AB4056" w:rsidRDefault="00AB4056" w:rsidP="00AB4056">
      <w:pPr>
        <w:tabs>
          <w:tab w:val="num" w:pos="360"/>
        </w:tabs>
        <w:spacing w:after="0" w:line="240" w:lineRule="auto"/>
        <w:rPr>
          <w:rFonts w:eastAsia="Times New Roman" w:cstheme="minorHAnsi"/>
          <w:b/>
          <w:lang w:val="en-GB" w:eastAsia="en-GB"/>
        </w:rPr>
      </w:pPr>
      <w:r w:rsidRPr="00AB4056">
        <w:rPr>
          <w:rFonts w:eastAsia="Times New Roman" w:cstheme="minorHAnsi"/>
          <w:b/>
          <w:lang w:val="en-GB" w:eastAsia="en-GB"/>
        </w:rPr>
        <w:t>Professionalism</w:t>
      </w:r>
    </w:p>
    <w:p w14:paraId="74D4639A" w14:textId="77777777" w:rsidR="00AB4056" w:rsidRPr="00AB4056" w:rsidRDefault="00AB4056" w:rsidP="00AB4056">
      <w:pPr>
        <w:numPr>
          <w:ilvl w:val="0"/>
          <w:numId w:val="15"/>
        </w:numPr>
        <w:tabs>
          <w:tab w:val="clear" w:pos="360"/>
          <w:tab w:val="num" w:pos="567"/>
        </w:tabs>
        <w:spacing w:after="0" w:line="240" w:lineRule="auto"/>
        <w:ind w:left="567" w:hanging="283"/>
        <w:rPr>
          <w:rFonts w:eastAsia="Times New Roman" w:cstheme="minorHAnsi"/>
          <w:lang w:val="en-GB" w:eastAsia="en-GB"/>
        </w:rPr>
      </w:pPr>
      <w:r w:rsidRPr="00AB4056">
        <w:rPr>
          <w:rFonts w:eastAsia="Times New Roman" w:cstheme="minorHAnsi"/>
          <w:lang w:val="en-GB" w:eastAsia="en-GB"/>
        </w:rPr>
        <w:t>Uses their professional skills and knowledge to engender interest and ownership from others in achieving success;</w:t>
      </w:r>
    </w:p>
    <w:p w14:paraId="12FDFAAB" w14:textId="77777777" w:rsidR="00AB4056" w:rsidRPr="00AB4056" w:rsidRDefault="00AB4056" w:rsidP="00AB4056">
      <w:pPr>
        <w:numPr>
          <w:ilvl w:val="0"/>
          <w:numId w:val="15"/>
        </w:numPr>
        <w:tabs>
          <w:tab w:val="clear" w:pos="360"/>
          <w:tab w:val="num" w:pos="567"/>
        </w:tabs>
        <w:spacing w:after="0" w:line="240" w:lineRule="auto"/>
        <w:ind w:left="567" w:hanging="283"/>
        <w:rPr>
          <w:rFonts w:eastAsia="Times New Roman" w:cstheme="minorHAnsi"/>
          <w:lang w:val="en-GB" w:eastAsia="en-GB"/>
        </w:rPr>
      </w:pPr>
      <w:r w:rsidRPr="00AB4056">
        <w:rPr>
          <w:rFonts w:eastAsia="Times New Roman" w:cstheme="minorHAnsi"/>
          <w:lang w:val="en-GB" w:eastAsia="en-GB"/>
        </w:rPr>
        <w:t>Articulates a vision of the NCIWR Strategic outcomes. Personally and professionally challenges own thinking about how best to respond and support sustainable efforts that focus on achieving education success;</w:t>
      </w:r>
    </w:p>
    <w:p w14:paraId="34861F01" w14:textId="77777777" w:rsidR="00AB4056" w:rsidRPr="00AB4056" w:rsidRDefault="00AB4056" w:rsidP="00AB4056">
      <w:pPr>
        <w:numPr>
          <w:ilvl w:val="0"/>
          <w:numId w:val="15"/>
        </w:numPr>
        <w:tabs>
          <w:tab w:val="clear" w:pos="360"/>
          <w:tab w:val="num" w:pos="567"/>
        </w:tabs>
        <w:spacing w:after="0" w:line="240" w:lineRule="auto"/>
        <w:ind w:left="567" w:hanging="283"/>
        <w:rPr>
          <w:rFonts w:eastAsia="Times New Roman" w:cstheme="minorHAnsi"/>
          <w:lang w:val="en-GB" w:eastAsia="en-GB"/>
        </w:rPr>
      </w:pPr>
      <w:r w:rsidRPr="00AB4056">
        <w:rPr>
          <w:rFonts w:eastAsia="Times New Roman" w:cstheme="minorHAnsi"/>
          <w:lang w:val="en-GB" w:eastAsia="en-GB"/>
        </w:rPr>
        <w:t>Promotes a positive attitude towards change. Represents and promotes challenge;</w:t>
      </w:r>
    </w:p>
    <w:p w14:paraId="18603BA3" w14:textId="77777777" w:rsidR="00AB4056" w:rsidRPr="00AB4056" w:rsidRDefault="00AB4056" w:rsidP="00AB4056">
      <w:pPr>
        <w:numPr>
          <w:ilvl w:val="0"/>
          <w:numId w:val="15"/>
        </w:numPr>
        <w:tabs>
          <w:tab w:val="clear" w:pos="360"/>
          <w:tab w:val="num" w:pos="567"/>
        </w:tabs>
        <w:spacing w:after="0" w:line="240" w:lineRule="auto"/>
        <w:ind w:left="567" w:hanging="283"/>
        <w:rPr>
          <w:rFonts w:eastAsia="Times New Roman" w:cstheme="minorHAnsi"/>
          <w:lang w:val="en-GB" w:eastAsia="en-GB"/>
        </w:rPr>
      </w:pPr>
      <w:r w:rsidRPr="00AB4056">
        <w:rPr>
          <w:rFonts w:eastAsia="Times New Roman" w:cstheme="minorHAnsi"/>
          <w:lang w:val="en-GB" w:eastAsia="en-GB"/>
        </w:rPr>
        <w:t>Adopts a range of leadership styles to enable others to grow from learning around Māori achieving success;</w:t>
      </w:r>
    </w:p>
    <w:p w14:paraId="3EDCA0A0" w14:textId="77777777" w:rsidR="00AB4056" w:rsidRPr="00AB4056" w:rsidRDefault="00AB4056" w:rsidP="00AB4056">
      <w:pPr>
        <w:numPr>
          <w:ilvl w:val="0"/>
          <w:numId w:val="15"/>
        </w:numPr>
        <w:tabs>
          <w:tab w:val="clear" w:pos="360"/>
          <w:tab w:val="num" w:pos="567"/>
        </w:tabs>
        <w:spacing w:after="0" w:line="240" w:lineRule="auto"/>
        <w:ind w:left="567" w:hanging="283"/>
        <w:rPr>
          <w:rFonts w:eastAsia="Times New Roman" w:cstheme="minorHAnsi"/>
          <w:lang w:val="en-GB" w:eastAsia="en-GB"/>
        </w:rPr>
      </w:pPr>
      <w:r w:rsidRPr="00AB4056">
        <w:rPr>
          <w:rFonts w:eastAsia="Times New Roman" w:cstheme="minorHAnsi"/>
          <w:lang w:val="en-GB" w:eastAsia="en-GB"/>
        </w:rPr>
        <w:t>Encourages teamwork and cooperation between all staff;</w:t>
      </w:r>
    </w:p>
    <w:p w14:paraId="310AEDBF" w14:textId="77777777" w:rsidR="00AB4056" w:rsidRPr="00AB4056" w:rsidRDefault="00AB4056" w:rsidP="00AB4056">
      <w:pPr>
        <w:numPr>
          <w:ilvl w:val="0"/>
          <w:numId w:val="15"/>
        </w:numPr>
        <w:tabs>
          <w:tab w:val="clear" w:pos="360"/>
          <w:tab w:val="num" w:pos="567"/>
        </w:tabs>
        <w:spacing w:after="0" w:line="240" w:lineRule="auto"/>
        <w:ind w:left="567" w:hanging="283"/>
        <w:rPr>
          <w:rFonts w:eastAsia="Times New Roman" w:cstheme="minorHAnsi"/>
          <w:lang w:val="en-GB" w:eastAsia="en-GB"/>
        </w:rPr>
      </w:pPr>
      <w:r w:rsidRPr="00AB4056">
        <w:rPr>
          <w:rFonts w:eastAsia="Times New Roman" w:cstheme="minorHAnsi"/>
          <w:lang w:val="en-GB" w:eastAsia="en-GB"/>
        </w:rPr>
        <w:t>Promotes a strong stakeholder focus;</w:t>
      </w:r>
    </w:p>
    <w:p w14:paraId="0B4F8724" w14:textId="77777777" w:rsidR="00AB4056" w:rsidRPr="00AB4056" w:rsidRDefault="00AB4056" w:rsidP="00AB4056">
      <w:pPr>
        <w:numPr>
          <w:ilvl w:val="0"/>
          <w:numId w:val="15"/>
        </w:numPr>
        <w:tabs>
          <w:tab w:val="clear" w:pos="360"/>
          <w:tab w:val="num" w:pos="567"/>
        </w:tabs>
        <w:spacing w:after="0" w:line="240" w:lineRule="auto"/>
        <w:ind w:left="567" w:hanging="283"/>
        <w:rPr>
          <w:rFonts w:eastAsia="Times New Roman" w:cstheme="minorHAnsi"/>
          <w:lang w:val="en-GB" w:eastAsia="en-GB"/>
        </w:rPr>
      </w:pPr>
      <w:r w:rsidRPr="00AB4056">
        <w:rPr>
          <w:rFonts w:eastAsia="Times New Roman" w:cstheme="minorHAnsi"/>
          <w:lang w:val="en-GB" w:eastAsia="en-GB"/>
        </w:rPr>
        <w:t>Provides reports on team performance against business plan outcomes that include performance targets;</w:t>
      </w:r>
    </w:p>
    <w:p w14:paraId="05001FE3" w14:textId="77777777" w:rsidR="00AB4056" w:rsidRPr="00AB4056" w:rsidRDefault="00AB4056" w:rsidP="00AB4056">
      <w:pPr>
        <w:numPr>
          <w:ilvl w:val="0"/>
          <w:numId w:val="15"/>
        </w:numPr>
        <w:tabs>
          <w:tab w:val="clear" w:pos="360"/>
          <w:tab w:val="num" w:pos="567"/>
        </w:tabs>
        <w:spacing w:after="0" w:line="240" w:lineRule="auto"/>
        <w:ind w:left="567" w:hanging="283"/>
        <w:rPr>
          <w:rFonts w:eastAsia="Times New Roman" w:cstheme="minorHAnsi"/>
          <w:lang w:val="en-GB" w:eastAsia="en-GB"/>
        </w:rPr>
      </w:pPr>
      <w:r w:rsidRPr="00AB4056">
        <w:rPr>
          <w:rFonts w:eastAsia="Times New Roman" w:cstheme="minorHAnsi"/>
          <w:lang w:val="en-GB" w:eastAsia="en-GB"/>
        </w:rPr>
        <w:t>Manages and develop own training and professional development within the allocated budget.</w:t>
      </w:r>
    </w:p>
    <w:p w14:paraId="70D3F698" w14:textId="77777777" w:rsidR="00AB4056" w:rsidRPr="00AB4056" w:rsidRDefault="00AB4056" w:rsidP="00AB4056">
      <w:pPr>
        <w:spacing w:after="0" w:line="240" w:lineRule="auto"/>
        <w:rPr>
          <w:rFonts w:eastAsia="Times New Roman" w:cstheme="minorHAnsi"/>
          <w:lang w:val="en-GB" w:eastAsia="en-GB"/>
        </w:rPr>
      </w:pPr>
    </w:p>
    <w:p w14:paraId="0EA808BA" w14:textId="77777777" w:rsidR="00AB4056" w:rsidRPr="00AB4056" w:rsidRDefault="00AB4056" w:rsidP="00AB4056">
      <w:pPr>
        <w:spacing w:after="0" w:line="240" w:lineRule="auto"/>
        <w:rPr>
          <w:rFonts w:eastAsia="Times New Roman" w:cstheme="minorHAnsi"/>
          <w:b/>
          <w:lang w:val="en-GB" w:eastAsia="en-GB"/>
        </w:rPr>
      </w:pPr>
      <w:r w:rsidRPr="00AB4056">
        <w:rPr>
          <w:rFonts w:eastAsia="Times New Roman" w:cstheme="minorHAnsi"/>
          <w:b/>
          <w:lang w:val="en-GB" w:eastAsia="en-GB"/>
        </w:rPr>
        <w:t>Compliance with legislative requirements and NCIWR policy</w:t>
      </w:r>
    </w:p>
    <w:p w14:paraId="5F638370" w14:textId="77777777" w:rsidR="00AB4056" w:rsidRPr="00AB4056" w:rsidRDefault="00AB4056" w:rsidP="00AB4056">
      <w:pPr>
        <w:numPr>
          <w:ilvl w:val="0"/>
          <w:numId w:val="16"/>
        </w:numPr>
        <w:tabs>
          <w:tab w:val="left" w:pos="567"/>
        </w:tabs>
        <w:spacing w:after="0" w:line="240" w:lineRule="auto"/>
        <w:ind w:hanging="76"/>
        <w:rPr>
          <w:rFonts w:eastAsia="Times New Roman" w:cstheme="minorHAnsi"/>
          <w:lang w:val="en-GB" w:eastAsia="en-GB"/>
        </w:rPr>
      </w:pPr>
      <w:r w:rsidRPr="00AB4056">
        <w:rPr>
          <w:rFonts w:eastAsia="Times New Roman" w:cstheme="minorHAnsi"/>
          <w:lang w:val="en-GB" w:eastAsia="en-GB"/>
        </w:rPr>
        <w:t>Knows and monitors compliance against all NCIWR policies and guidelines.</w:t>
      </w:r>
    </w:p>
    <w:p w14:paraId="07B63E8D" w14:textId="77777777" w:rsidR="00AB4056" w:rsidRPr="00AB4056" w:rsidRDefault="00AB4056" w:rsidP="00AB4056">
      <w:pPr>
        <w:tabs>
          <w:tab w:val="left" w:pos="567"/>
        </w:tabs>
        <w:spacing w:after="0" w:line="240" w:lineRule="auto"/>
        <w:ind w:hanging="76"/>
        <w:rPr>
          <w:rFonts w:eastAsia="Times New Roman" w:cstheme="minorHAnsi"/>
          <w:lang w:val="en-GB" w:eastAsia="en-GB"/>
        </w:rPr>
      </w:pPr>
    </w:p>
    <w:p w14:paraId="758A590C" w14:textId="77777777" w:rsidR="00AB4056" w:rsidRPr="00AB4056" w:rsidRDefault="00AB4056" w:rsidP="00AB4056">
      <w:pPr>
        <w:tabs>
          <w:tab w:val="left" w:pos="567"/>
        </w:tabs>
        <w:spacing w:after="0" w:line="240" w:lineRule="auto"/>
        <w:rPr>
          <w:rFonts w:eastAsia="Times New Roman" w:cstheme="minorHAnsi"/>
          <w:b/>
          <w:lang w:val="en-GB" w:eastAsia="en-GB"/>
        </w:rPr>
      </w:pPr>
      <w:r w:rsidRPr="00AB4056">
        <w:rPr>
          <w:rFonts w:eastAsia="Times New Roman" w:cstheme="minorHAnsi"/>
          <w:b/>
          <w:lang w:val="en-GB" w:eastAsia="en-GB"/>
        </w:rPr>
        <w:t>Business Continuity Planning</w:t>
      </w:r>
    </w:p>
    <w:p w14:paraId="5787198B" w14:textId="77777777" w:rsidR="00AB4056" w:rsidRPr="00AB4056" w:rsidRDefault="00AB4056" w:rsidP="00AB4056">
      <w:pPr>
        <w:numPr>
          <w:ilvl w:val="0"/>
          <w:numId w:val="17"/>
        </w:numPr>
        <w:tabs>
          <w:tab w:val="left" w:pos="567"/>
        </w:tabs>
        <w:spacing w:after="0" w:line="240" w:lineRule="auto"/>
        <w:ind w:left="284"/>
        <w:rPr>
          <w:rFonts w:eastAsia="Times New Roman" w:cstheme="minorHAnsi"/>
          <w:lang w:val="en-GB" w:eastAsia="en-GB"/>
        </w:rPr>
      </w:pPr>
      <w:r w:rsidRPr="00AB4056">
        <w:rPr>
          <w:rFonts w:eastAsia="Times New Roman" w:cstheme="minorHAnsi"/>
          <w:lang w:val="en-GB" w:eastAsia="en-GB"/>
        </w:rPr>
        <w:t>Develops and maintains a business continuity/pandemic plan for all areas of responsibility.</w:t>
      </w:r>
    </w:p>
    <w:p w14:paraId="74EBD0D2" w14:textId="77777777" w:rsidR="00AB4056" w:rsidRPr="00AB4056" w:rsidRDefault="00AB4056" w:rsidP="00AB4056">
      <w:pPr>
        <w:tabs>
          <w:tab w:val="left" w:pos="567"/>
        </w:tabs>
        <w:spacing w:after="0" w:line="240" w:lineRule="auto"/>
        <w:ind w:hanging="76"/>
        <w:rPr>
          <w:rFonts w:eastAsia="Times New Roman" w:cstheme="minorHAnsi"/>
          <w:b/>
          <w:lang w:val="en-GB" w:eastAsia="en-GB"/>
        </w:rPr>
      </w:pPr>
    </w:p>
    <w:p w14:paraId="15B6F4A3" w14:textId="77777777" w:rsidR="00AB4056" w:rsidRPr="00AB4056" w:rsidRDefault="00AB4056" w:rsidP="00AB4056">
      <w:pPr>
        <w:tabs>
          <w:tab w:val="left" w:pos="567"/>
        </w:tabs>
        <w:spacing w:after="0" w:line="240" w:lineRule="auto"/>
        <w:rPr>
          <w:rFonts w:eastAsia="Times New Roman" w:cstheme="minorHAnsi"/>
          <w:b/>
          <w:lang w:val="en-GB" w:eastAsia="en-GB"/>
        </w:rPr>
      </w:pPr>
      <w:r w:rsidRPr="00AB4056">
        <w:rPr>
          <w:rFonts w:eastAsia="Times New Roman" w:cstheme="minorHAnsi"/>
          <w:b/>
          <w:lang w:val="en-GB" w:eastAsia="en-GB"/>
        </w:rPr>
        <w:t>Qualifications and technical skills</w:t>
      </w:r>
    </w:p>
    <w:p w14:paraId="26D3DDDE" w14:textId="77777777" w:rsidR="00AB4056" w:rsidRPr="00AB4056" w:rsidRDefault="00AB4056" w:rsidP="00AB4056">
      <w:pPr>
        <w:spacing w:after="0" w:line="240" w:lineRule="auto"/>
        <w:rPr>
          <w:rFonts w:eastAsia="Times New Roman" w:cstheme="minorHAnsi"/>
          <w:b/>
          <w:lang w:val="en-GB" w:eastAsia="en-GB"/>
        </w:rPr>
      </w:pPr>
    </w:p>
    <w:p w14:paraId="28F36085" w14:textId="77777777" w:rsidR="00AB4056" w:rsidRPr="00AB4056" w:rsidRDefault="00AB4056" w:rsidP="00AB4056">
      <w:pPr>
        <w:spacing w:after="0" w:line="240" w:lineRule="auto"/>
        <w:rPr>
          <w:rFonts w:eastAsia="Times New Roman" w:cstheme="minorHAnsi"/>
          <w:b/>
          <w:lang w:val="en-GB" w:eastAsia="en-GB"/>
        </w:rPr>
      </w:pPr>
      <w:r w:rsidRPr="00AB4056">
        <w:rPr>
          <w:rFonts w:eastAsia="Times New Roman" w:cstheme="minorHAnsi"/>
          <w:b/>
          <w:lang w:val="en-GB" w:eastAsia="en-GB"/>
        </w:rPr>
        <w:t>Essential</w:t>
      </w:r>
    </w:p>
    <w:p w14:paraId="1BCAA41D" w14:textId="77777777" w:rsidR="00AB4056" w:rsidRPr="00AB4056" w:rsidRDefault="00AB4056" w:rsidP="00AB4056">
      <w:pPr>
        <w:numPr>
          <w:ilvl w:val="0"/>
          <w:numId w:val="18"/>
        </w:numPr>
        <w:spacing w:after="0" w:line="240" w:lineRule="auto"/>
        <w:ind w:left="567" w:hanging="283"/>
        <w:rPr>
          <w:rFonts w:eastAsia="Times New Roman" w:cstheme="minorHAnsi"/>
          <w:lang w:val="en-GB" w:eastAsia="en-GB"/>
        </w:rPr>
      </w:pPr>
      <w:r w:rsidRPr="00AB4056">
        <w:rPr>
          <w:rFonts w:eastAsia="Times New Roman" w:cstheme="minorHAnsi"/>
          <w:lang w:val="en-GB" w:eastAsia="en-GB"/>
        </w:rPr>
        <w:t>A relevant tertiary qualification in Business, Community Development, Social Work, or 4 years practical experience in the following areas:</w:t>
      </w:r>
    </w:p>
    <w:p w14:paraId="48069F30" w14:textId="77777777" w:rsidR="00AB4056" w:rsidRPr="00AB4056" w:rsidRDefault="00AB4056" w:rsidP="00AB4056">
      <w:pPr>
        <w:numPr>
          <w:ilvl w:val="1"/>
          <w:numId w:val="18"/>
        </w:numPr>
        <w:tabs>
          <w:tab w:val="num" w:pos="567"/>
          <w:tab w:val="num" w:pos="928"/>
        </w:tabs>
        <w:spacing w:after="0" w:line="240" w:lineRule="auto"/>
        <w:ind w:left="851" w:hanging="284"/>
        <w:rPr>
          <w:rFonts w:eastAsia="Times New Roman" w:cstheme="minorHAnsi"/>
          <w:lang w:val="en-GB" w:eastAsia="en-GB"/>
        </w:rPr>
      </w:pPr>
      <w:r w:rsidRPr="00AB4056">
        <w:rPr>
          <w:rFonts w:eastAsia="Times New Roman" w:cstheme="minorHAnsi"/>
          <w:lang w:val="en-GB" w:eastAsia="en-GB"/>
        </w:rPr>
        <w:t>Community Development</w:t>
      </w:r>
    </w:p>
    <w:p w14:paraId="4115C62F" w14:textId="77777777" w:rsidR="00AB4056" w:rsidRPr="00AB4056" w:rsidRDefault="00AB4056" w:rsidP="00AB4056">
      <w:pPr>
        <w:numPr>
          <w:ilvl w:val="1"/>
          <w:numId w:val="18"/>
        </w:numPr>
        <w:tabs>
          <w:tab w:val="num" w:pos="851"/>
          <w:tab w:val="num" w:pos="928"/>
        </w:tabs>
        <w:spacing w:after="0" w:line="240" w:lineRule="auto"/>
        <w:ind w:left="567"/>
        <w:rPr>
          <w:rFonts w:eastAsia="Times New Roman" w:cstheme="minorHAnsi"/>
          <w:lang w:val="en-GB" w:eastAsia="en-GB"/>
        </w:rPr>
      </w:pPr>
      <w:r w:rsidRPr="00AB4056">
        <w:rPr>
          <w:rFonts w:eastAsia="Times New Roman" w:cstheme="minorHAnsi"/>
          <w:lang w:val="en-GB" w:eastAsia="en-GB"/>
        </w:rPr>
        <w:t>Relationship management or Conflict Management</w:t>
      </w:r>
    </w:p>
    <w:p w14:paraId="7B60D96E" w14:textId="77777777" w:rsidR="00AB4056" w:rsidRPr="00AB4056" w:rsidRDefault="00AB4056" w:rsidP="00AB4056">
      <w:pPr>
        <w:numPr>
          <w:ilvl w:val="0"/>
          <w:numId w:val="18"/>
        </w:numPr>
        <w:spacing w:after="0" w:line="240" w:lineRule="auto"/>
        <w:ind w:left="567" w:hanging="283"/>
        <w:rPr>
          <w:rFonts w:eastAsia="Times New Roman" w:cstheme="minorHAnsi"/>
          <w:lang w:val="en-GB" w:eastAsia="en-GB"/>
        </w:rPr>
      </w:pPr>
      <w:r w:rsidRPr="00AB4056">
        <w:rPr>
          <w:rFonts w:eastAsia="Times New Roman" w:cstheme="minorHAnsi"/>
          <w:lang w:val="en-GB" w:eastAsia="en-GB"/>
        </w:rPr>
        <w:t>Knowledge or experience in the application of the following legislation:</w:t>
      </w:r>
    </w:p>
    <w:p w14:paraId="4D82416E" w14:textId="77777777" w:rsidR="00AB4056" w:rsidRPr="00AB4056" w:rsidRDefault="00AB4056" w:rsidP="00AB4056">
      <w:pPr>
        <w:numPr>
          <w:ilvl w:val="1"/>
          <w:numId w:val="18"/>
        </w:numPr>
        <w:tabs>
          <w:tab w:val="num" w:pos="928"/>
        </w:tabs>
        <w:spacing w:after="0" w:line="240" w:lineRule="auto"/>
        <w:ind w:left="567"/>
        <w:rPr>
          <w:rFonts w:eastAsia="Times New Roman" w:cstheme="minorHAnsi"/>
          <w:lang w:val="en-GB" w:eastAsia="en-GB"/>
        </w:rPr>
      </w:pPr>
      <w:r w:rsidRPr="00AB4056">
        <w:rPr>
          <w:rFonts w:eastAsia="Times New Roman" w:cstheme="minorHAnsi"/>
          <w:lang w:val="en-GB" w:eastAsia="en-GB"/>
        </w:rPr>
        <w:t>The Children, Young Persons and their Families Act 1989</w:t>
      </w:r>
    </w:p>
    <w:p w14:paraId="1914E52A" w14:textId="77777777" w:rsidR="00AB4056" w:rsidRPr="00AB4056" w:rsidRDefault="00AB4056" w:rsidP="00AB4056">
      <w:pPr>
        <w:numPr>
          <w:ilvl w:val="1"/>
          <w:numId w:val="18"/>
        </w:numPr>
        <w:tabs>
          <w:tab w:val="num" w:pos="928"/>
        </w:tabs>
        <w:spacing w:after="0" w:line="240" w:lineRule="auto"/>
        <w:ind w:left="567"/>
        <w:rPr>
          <w:rFonts w:eastAsia="Times New Roman" w:cstheme="minorHAnsi"/>
          <w:lang w:val="en-GB" w:eastAsia="en-GB"/>
        </w:rPr>
      </w:pPr>
      <w:r w:rsidRPr="00AB4056">
        <w:rPr>
          <w:rFonts w:eastAsia="Times New Roman" w:cstheme="minorHAnsi"/>
          <w:lang w:val="en-GB" w:eastAsia="en-GB"/>
        </w:rPr>
        <w:t>The Victims of Offences Act 1987</w:t>
      </w:r>
    </w:p>
    <w:p w14:paraId="51A84BAE" w14:textId="77777777" w:rsidR="00AB4056" w:rsidRPr="00AB4056" w:rsidRDefault="00AB4056" w:rsidP="00AB4056">
      <w:pPr>
        <w:numPr>
          <w:ilvl w:val="1"/>
          <w:numId w:val="18"/>
        </w:numPr>
        <w:tabs>
          <w:tab w:val="num" w:pos="928"/>
        </w:tabs>
        <w:spacing w:after="0" w:line="240" w:lineRule="auto"/>
        <w:ind w:left="567"/>
        <w:rPr>
          <w:rFonts w:eastAsia="Times New Roman" w:cstheme="minorHAnsi"/>
          <w:lang w:val="en-GB" w:eastAsia="en-GB"/>
        </w:rPr>
      </w:pPr>
      <w:r w:rsidRPr="00AB4056">
        <w:rPr>
          <w:rFonts w:eastAsia="Times New Roman" w:cstheme="minorHAnsi"/>
          <w:lang w:val="en-GB" w:eastAsia="en-GB"/>
        </w:rPr>
        <w:t>Care of Children Act 2004</w:t>
      </w:r>
    </w:p>
    <w:p w14:paraId="406C40BB" w14:textId="77777777" w:rsidR="00AB4056" w:rsidRPr="00AB4056" w:rsidRDefault="00AB4056" w:rsidP="00AB4056">
      <w:pPr>
        <w:numPr>
          <w:ilvl w:val="1"/>
          <w:numId w:val="18"/>
        </w:numPr>
        <w:tabs>
          <w:tab w:val="num" w:pos="928"/>
        </w:tabs>
        <w:spacing w:after="0" w:line="240" w:lineRule="auto"/>
        <w:ind w:left="567"/>
        <w:rPr>
          <w:rFonts w:eastAsia="Times New Roman" w:cstheme="minorHAnsi"/>
          <w:lang w:val="en-GB" w:eastAsia="en-GB"/>
        </w:rPr>
      </w:pPr>
      <w:r w:rsidRPr="00AB4056">
        <w:rPr>
          <w:rFonts w:eastAsia="Times New Roman" w:cstheme="minorHAnsi"/>
          <w:lang w:val="en-GB" w:eastAsia="en-GB"/>
        </w:rPr>
        <w:t>The Domestic Violence Act 1995</w:t>
      </w:r>
    </w:p>
    <w:p w14:paraId="13FC1CB4" w14:textId="77777777" w:rsidR="00AB4056" w:rsidRPr="00AB4056" w:rsidRDefault="00AB4056" w:rsidP="00AB4056">
      <w:pPr>
        <w:numPr>
          <w:ilvl w:val="1"/>
          <w:numId w:val="18"/>
        </w:numPr>
        <w:tabs>
          <w:tab w:val="num" w:pos="928"/>
        </w:tabs>
        <w:spacing w:after="0" w:line="240" w:lineRule="auto"/>
        <w:ind w:left="567"/>
        <w:rPr>
          <w:rFonts w:eastAsia="Times New Roman" w:cstheme="minorHAnsi"/>
          <w:lang w:val="en-GB" w:eastAsia="en-GB"/>
        </w:rPr>
      </w:pPr>
      <w:r w:rsidRPr="00AB4056">
        <w:rPr>
          <w:rFonts w:eastAsia="Times New Roman" w:cstheme="minorHAnsi"/>
          <w:lang w:val="en-GB" w:eastAsia="en-GB"/>
        </w:rPr>
        <w:t>Employment Relations Act 2000</w:t>
      </w:r>
    </w:p>
    <w:p w14:paraId="49E5E5E7" w14:textId="77777777" w:rsidR="00AB4056" w:rsidRPr="00AB4056" w:rsidRDefault="00AB4056" w:rsidP="00AB4056">
      <w:pPr>
        <w:numPr>
          <w:ilvl w:val="0"/>
          <w:numId w:val="19"/>
        </w:numPr>
        <w:tabs>
          <w:tab w:val="num" w:pos="567"/>
        </w:tabs>
        <w:spacing w:after="0" w:line="240" w:lineRule="auto"/>
        <w:ind w:left="567" w:hanging="283"/>
        <w:rPr>
          <w:rFonts w:eastAsia="Times New Roman" w:cstheme="minorHAnsi"/>
          <w:lang w:val="en-GB" w:eastAsia="en-GB"/>
        </w:rPr>
      </w:pPr>
      <w:r w:rsidRPr="00AB4056">
        <w:rPr>
          <w:rFonts w:eastAsia="Times New Roman" w:cstheme="minorHAnsi"/>
          <w:lang w:val="en-GB" w:eastAsia="en-GB"/>
        </w:rPr>
        <w:t>Previous experience in the design and implementation of improved business processes e.g. financial management, business planning, knowledge and information management, reporting and monitoring;</w:t>
      </w:r>
    </w:p>
    <w:p w14:paraId="13B1B7D2" w14:textId="77777777" w:rsidR="00AB4056" w:rsidRPr="00AB4056" w:rsidRDefault="00AB4056" w:rsidP="00AB4056">
      <w:pPr>
        <w:numPr>
          <w:ilvl w:val="0"/>
          <w:numId w:val="19"/>
        </w:numPr>
        <w:tabs>
          <w:tab w:val="num" w:pos="567"/>
        </w:tabs>
        <w:spacing w:after="0" w:line="240" w:lineRule="auto"/>
        <w:ind w:left="567" w:hanging="283"/>
        <w:rPr>
          <w:rFonts w:eastAsia="Times New Roman" w:cstheme="minorHAnsi"/>
          <w:lang w:val="en-GB" w:eastAsia="en-GB"/>
        </w:rPr>
      </w:pPr>
      <w:r w:rsidRPr="00AB4056">
        <w:rPr>
          <w:rFonts w:eastAsia="Times New Roman" w:cstheme="minorHAnsi"/>
          <w:lang w:val="en-GB" w:eastAsia="en-GB"/>
        </w:rPr>
        <w:t>Understanding of the principles of the Treaty of Waitangi and experience working in Māori contexts.</w:t>
      </w:r>
    </w:p>
    <w:p w14:paraId="23E5B228" w14:textId="77777777" w:rsidR="00AB4056" w:rsidRPr="00AB4056" w:rsidRDefault="00AB4056" w:rsidP="00AB4056">
      <w:pPr>
        <w:spacing w:after="0" w:line="240" w:lineRule="auto"/>
        <w:ind w:left="425"/>
        <w:rPr>
          <w:rFonts w:eastAsia="Times New Roman" w:cstheme="minorHAnsi"/>
          <w:lang w:val="en-GB" w:eastAsia="en-GB"/>
        </w:rPr>
      </w:pPr>
    </w:p>
    <w:p w14:paraId="3DF06B38" w14:textId="77777777" w:rsidR="00AB4056" w:rsidRPr="00AB4056" w:rsidRDefault="00AB4056" w:rsidP="00AB4056">
      <w:pPr>
        <w:spacing w:after="0" w:line="240" w:lineRule="auto"/>
        <w:rPr>
          <w:rFonts w:eastAsia="Times New Roman" w:cstheme="minorHAnsi"/>
          <w:b/>
          <w:lang w:val="en-GB" w:eastAsia="en-GB"/>
        </w:rPr>
      </w:pPr>
      <w:r w:rsidRPr="00AB4056">
        <w:rPr>
          <w:rFonts w:eastAsia="Times New Roman" w:cstheme="minorHAnsi"/>
          <w:b/>
          <w:lang w:val="en-GB" w:eastAsia="en-GB"/>
        </w:rPr>
        <w:t>Experience and knowledge required for effective performance in the position</w:t>
      </w:r>
    </w:p>
    <w:p w14:paraId="4B4E1025" w14:textId="77777777" w:rsidR="00AB4056" w:rsidRPr="00AB4056" w:rsidRDefault="00AB4056" w:rsidP="00AB4056">
      <w:pPr>
        <w:spacing w:after="0" w:line="240" w:lineRule="auto"/>
        <w:rPr>
          <w:rFonts w:eastAsia="Times New Roman" w:cstheme="minorHAnsi"/>
          <w:b/>
          <w:lang w:val="en-GB" w:eastAsia="en-GB"/>
        </w:rPr>
      </w:pPr>
      <w:r w:rsidRPr="00AB4056">
        <w:rPr>
          <w:rFonts w:eastAsia="Times New Roman" w:cstheme="minorHAnsi"/>
          <w:b/>
          <w:lang w:val="en-GB" w:eastAsia="en-GB"/>
        </w:rPr>
        <w:t>Essential</w:t>
      </w:r>
    </w:p>
    <w:p w14:paraId="0CCE3C41" w14:textId="77777777" w:rsidR="00AB4056" w:rsidRPr="00AB4056" w:rsidRDefault="00AB4056" w:rsidP="00AB4056">
      <w:pPr>
        <w:numPr>
          <w:ilvl w:val="0"/>
          <w:numId w:val="20"/>
        </w:numPr>
        <w:tabs>
          <w:tab w:val="num" w:pos="568"/>
        </w:tabs>
        <w:spacing w:after="0" w:line="240" w:lineRule="auto"/>
        <w:ind w:left="709" w:hanging="425"/>
        <w:rPr>
          <w:rFonts w:eastAsia="Times New Roman" w:cstheme="minorHAnsi"/>
          <w:lang w:val="en-GB" w:eastAsia="en-GB"/>
        </w:rPr>
      </w:pPr>
      <w:r w:rsidRPr="00AB4056">
        <w:rPr>
          <w:rFonts w:eastAsia="Times New Roman" w:cstheme="minorHAnsi"/>
          <w:lang w:val="en-GB" w:eastAsia="en-GB"/>
        </w:rPr>
        <w:t>Honesty and trustworthiness;</w:t>
      </w:r>
    </w:p>
    <w:p w14:paraId="5EEA30CD" w14:textId="77777777" w:rsidR="00AB4056" w:rsidRPr="00AB4056" w:rsidRDefault="00AB4056" w:rsidP="00AB4056">
      <w:pPr>
        <w:numPr>
          <w:ilvl w:val="0"/>
          <w:numId w:val="20"/>
        </w:numPr>
        <w:tabs>
          <w:tab w:val="num" w:pos="568"/>
        </w:tabs>
        <w:spacing w:after="0" w:line="240" w:lineRule="auto"/>
        <w:ind w:left="709" w:hanging="425"/>
        <w:rPr>
          <w:rFonts w:eastAsia="Times New Roman" w:cstheme="minorHAnsi"/>
          <w:lang w:val="en-GB" w:eastAsia="en-GB"/>
        </w:rPr>
      </w:pPr>
      <w:r w:rsidRPr="00AB4056">
        <w:rPr>
          <w:rFonts w:eastAsia="Times New Roman" w:cstheme="minorHAnsi"/>
          <w:lang w:val="en-GB" w:eastAsia="en-GB"/>
        </w:rPr>
        <w:lastRenderedPageBreak/>
        <w:t>Strong written and oral communications skills;</w:t>
      </w:r>
    </w:p>
    <w:p w14:paraId="595F023C" w14:textId="77777777" w:rsidR="00AB4056" w:rsidRPr="00AB4056" w:rsidRDefault="00AB4056" w:rsidP="00AB4056">
      <w:pPr>
        <w:numPr>
          <w:ilvl w:val="0"/>
          <w:numId w:val="20"/>
        </w:numPr>
        <w:tabs>
          <w:tab w:val="num" w:pos="568"/>
        </w:tabs>
        <w:spacing w:after="0" w:line="240" w:lineRule="auto"/>
        <w:ind w:left="568" w:hanging="284"/>
        <w:rPr>
          <w:rFonts w:eastAsia="Times New Roman" w:cstheme="minorHAnsi"/>
          <w:lang w:val="en-GB" w:eastAsia="en-GB"/>
        </w:rPr>
      </w:pPr>
      <w:r w:rsidRPr="00AB4056">
        <w:rPr>
          <w:rFonts w:eastAsia="Times New Roman" w:cstheme="minorHAnsi"/>
          <w:lang w:val="en-GB" w:eastAsia="en-GB"/>
        </w:rPr>
        <w:t>Highly developed analytical skills, with a demonstrated ability to understand and interpret a wide range of business information;</w:t>
      </w:r>
    </w:p>
    <w:p w14:paraId="2CE5A8DD" w14:textId="77777777" w:rsidR="00AB4056" w:rsidRPr="00AB4056" w:rsidRDefault="00AB4056" w:rsidP="00AB4056">
      <w:pPr>
        <w:numPr>
          <w:ilvl w:val="0"/>
          <w:numId w:val="20"/>
        </w:numPr>
        <w:tabs>
          <w:tab w:val="num" w:pos="568"/>
        </w:tabs>
        <w:spacing w:after="0" w:line="240" w:lineRule="auto"/>
        <w:ind w:left="709" w:hanging="425"/>
        <w:rPr>
          <w:rFonts w:eastAsia="Times New Roman" w:cstheme="minorHAnsi"/>
          <w:lang w:val="en-GB" w:eastAsia="en-GB"/>
        </w:rPr>
      </w:pPr>
      <w:r w:rsidRPr="00AB4056">
        <w:rPr>
          <w:rFonts w:eastAsia="Times New Roman" w:cstheme="minorHAnsi"/>
          <w:lang w:val="en-GB" w:eastAsia="en-GB"/>
        </w:rPr>
        <w:t>Strong computing skills across Microsoft Office suite, especially Xcel</w:t>
      </w:r>
    </w:p>
    <w:p w14:paraId="018C03CD" w14:textId="77777777" w:rsidR="00AB4056" w:rsidRPr="00AB4056" w:rsidRDefault="00AB4056" w:rsidP="00AB4056">
      <w:pPr>
        <w:numPr>
          <w:ilvl w:val="0"/>
          <w:numId w:val="20"/>
        </w:numPr>
        <w:tabs>
          <w:tab w:val="num" w:pos="568"/>
        </w:tabs>
        <w:spacing w:after="0" w:line="240" w:lineRule="auto"/>
        <w:ind w:left="709" w:hanging="425"/>
        <w:rPr>
          <w:rFonts w:eastAsia="Times New Roman" w:cstheme="minorHAnsi"/>
          <w:lang w:val="en-GB" w:eastAsia="en-GB"/>
        </w:rPr>
      </w:pPr>
      <w:r w:rsidRPr="00AB4056">
        <w:rPr>
          <w:rFonts w:eastAsia="Times New Roman" w:cstheme="minorHAnsi"/>
          <w:lang w:val="en-GB" w:eastAsia="en-GB"/>
        </w:rPr>
        <w:t>Ability to think strategically and to grasp, interpret and apply abstract concepts;</w:t>
      </w:r>
    </w:p>
    <w:p w14:paraId="737A76F5" w14:textId="77777777" w:rsidR="00AB4056" w:rsidRPr="00AB4056" w:rsidRDefault="00AB4056" w:rsidP="00AB4056">
      <w:pPr>
        <w:numPr>
          <w:ilvl w:val="0"/>
          <w:numId w:val="20"/>
        </w:numPr>
        <w:tabs>
          <w:tab w:val="num" w:pos="568"/>
        </w:tabs>
        <w:spacing w:after="0" w:line="240" w:lineRule="auto"/>
        <w:ind w:left="709" w:hanging="425"/>
        <w:rPr>
          <w:rFonts w:eastAsia="Times New Roman" w:cstheme="minorHAnsi"/>
          <w:lang w:val="en-GB" w:eastAsia="en-GB"/>
        </w:rPr>
      </w:pPr>
      <w:r w:rsidRPr="00AB4056">
        <w:rPr>
          <w:rFonts w:eastAsia="Times New Roman" w:cstheme="minorHAnsi"/>
          <w:lang w:val="en-GB" w:eastAsia="en-GB"/>
        </w:rPr>
        <w:t>Ability to demonstrate strong leadership and relationship management skills;</w:t>
      </w:r>
    </w:p>
    <w:p w14:paraId="3C328AA5" w14:textId="77777777" w:rsidR="00AB4056" w:rsidRPr="00AB4056" w:rsidRDefault="00AB4056" w:rsidP="00AB4056">
      <w:pPr>
        <w:numPr>
          <w:ilvl w:val="0"/>
          <w:numId w:val="20"/>
        </w:numPr>
        <w:tabs>
          <w:tab w:val="num" w:pos="568"/>
        </w:tabs>
        <w:spacing w:after="0" w:line="240" w:lineRule="auto"/>
        <w:ind w:left="709" w:hanging="425"/>
        <w:rPr>
          <w:rFonts w:eastAsia="Times New Roman" w:cstheme="minorHAnsi"/>
          <w:lang w:val="en-GB" w:eastAsia="en-GB"/>
        </w:rPr>
      </w:pPr>
      <w:r w:rsidRPr="00AB4056">
        <w:rPr>
          <w:rFonts w:eastAsia="Times New Roman" w:cstheme="minorHAnsi"/>
          <w:lang w:val="en-GB" w:eastAsia="en-GB"/>
        </w:rPr>
        <w:t>An interest in Māori achievement and working with Māori development priorities;</w:t>
      </w:r>
    </w:p>
    <w:p w14:paraId="79FDA1B2" w14:textId="77777777" w:rsidR="00AB4056" w:rsidRPr="00AB4056" w:rsidRDefault="00AB4056" w:rsidP="00AB4056">
      <w:pPr>
        <w:numPr>
          <w:ilvl w:val="0"/>
          <w:numId w:val="20"/>
        </w:numPr>
        <w:tabs>
          <w:tab w:val="num" w:pos="568"/>
        </w:tabs>
        <w:spacing w:after="0" w:line="240" w:lineRule="auto"/>
        <w:ind w:left="709" w:hanging="425"/>
        <w:rPr>
          <w:rFonts w:eastAsia="Times New Roman" w:cstheme="minorHAnsi"/>
          <w:lang w:val="en-GB" w:eastAsia="en-GB"/>
        </w:rPr>
      </w:pPr>
      <w:r w:rsidRPr="00AB4056">
        <w:rPr>
          <w:rFonts w:eastAsia="Times New Roman" w:cstheme="minorHAnsi"/>
          <w:lang w:val="en-GB" w:eastAsia="en-GB"/>
        </w:rPr>
        <w:t>Must be able to travel when and where required.</w:t>
      </w:r>
    </w:p>
    <w:p w14:paraId="12312DFE" w14:textId="77777777" w:rsidR="00AB4056" w:rsidRPr="00AB4056" w:rsidRDefault="00AB4056" w:rsidP="00AB4056">
      <w:pPr>
        <w:spacing w:after="0" w:line="240" w:lineRule="auto"/>
        <w:rPr>
          <w:rFonts w:eastAsia="Times New Roman" w:cstheme="minorHAnsi"/>
          <w:b/>
          <w:lang w:val="en-GB" w:eastAsia="en-GB"/>
        </w:rPr>
      </w:pPr>
    </w:p>
    <w:p w14:paraId="03BE145C" w14:textId="77777777" w:rsidR="00AB4056" w:rsidRPr="00AB4056" w:rsidRDefault="00AB4056" w:rsidP="00AB4056">
      <w:pPr>
        <w:spacing w:after="0" w:line="240" w:lineRule="auto"/>
        <w:rPr>
          <w:rFonts w:eastAsia="Times New Roman" w:cstheme="minorHAnsi"/>
          <w:b/>
          <w:lang w:val="en-GB" w:eastAsia="en-GB"/>
        </w:rPr>
      </w:pPr>
    </w:p>
    <w:p w14:paraId="2E1FD1E8" w14:textId="77777777" w:rsidR="00AB4056" w:rsidRPr="00AB4056" w:rsidRDefault="00AB4056" w:rsidP="00AB4056">
      <w:pPr>
        <w:spacing w:after="0" w:line="240" w:lineRule="auto"/>
        <w:rPr>
          <w:rFonts w:eastAsia="Times New Roman" w:cstheme="minorHAnsi"/>
          <w:b/>
          <w:lang w:val="en-GB" w:eastAsia="en-GB"/>
        </w:rPr>
      </w:pPr>
      <w:r w:rsidRPr="00AB4056">
        <w:rPr>
          <w:rFonts w:eastAsia="Times New Roman" w:cstheme="minorHAnsi"/>
          <w:b/>
          <w:lang w:val="en-GB" w:eastAsia="en-GB"/>
        </w:rPr>
        <w:t>Desirable</w:t>
      </w:r>
    </w:p>
    <w:p w14:paraId="15C48BDF" w14:textId="77777777" w:rsidR="00AB4056" w:rsidRPr="00AB4056" w:rsidRDefault="00AB4056" w:rsidP="00AB4056">
      <w:pPr>
        <w:numPr>
          <w:ilvl w:val="0"/>
          <w:numId w:val="20"/>
        </w:numPr>
        <w:spacing w:after="0" w:line="240" w:lineRule="auto"/>
        <w:ind w:left="142" w:firstLine="141"/>
        <w:rPr>
          <w:rFonts w:eastAsia="Times New Roman" w:cstheme="minorHAnsi"/>
          <w:lang w:val="en-GB" w:eastAsia="en-GB"/>
        </w:rPr>
      </w:pPr>
      <w:r w:rsidRPr="00AB4056">
        <w:rPr>
          <w:rFonts w:eastAsia="Times New Roman" w:cstheme="minorHAnsi"/>
          <w:lang w:val="en-GB" w:eastAsia="en-GB"/>
        </w:rPr>
        <w:t>Ability to acknowledge and think about matters from different perspectives</w:t>
      </w:r>
    </w:p>
    <w:p w14:paraId="3036B4A4" w14:textId="77777777" w:rsidR="00AB4056" w:rsidRPr="00AB4056" w:rsidRDefault="00AB4056" w:rsidP="00AB4056">
      <w:pPr>
        <w:spacing w:after="0" w:line="240" w:lineRule="auto"/>
        <w:ind w:left="426"/>
        <w:rPr>
          <w:rFonts w:ascii="Arial" w:hAnsi="Arial" w:cs="Arial"/>
          <w:lang w:val="en-US"/>
        </w:rPr>
      </w:pPr>
    </w:p>
    <w:p w14:paraId="3DBCCE1F" w14:textId="77777777" w:rsidR="00AB4056" w:rsidRPr="00AB4056" w:rsidRDefault="00AB4056" w:rsidP="00AB4056">
      <w:pPr>
        <w:spacing w:after="0" w:line="240" w:lineRule="auto"/>
        <w:ind w:left="426"/>
        <w:rPr>
          <w:rFonts w:ascii="Arial" w:hAnsi="Arial" w:cs="Arial"/>
          <w:lang w:val="en-US"/>
        </w:rPr>
      </w:pPr>
    </w:p>
    <w:p w14:paraId="0F3C4D3D" w14:textId="77777777" w:rsidR="00AB4056" w:rsidRPr="00AB4056" w:rsidRDefault="00AB4056" w:rsidP="00AB4056">
      <w:pPr>
        <w:spacing w:after="0" w:line="240" w:lineRule="auto"/>
        <w:ind w:left="426"/>
        <w:rPr>
          <w:rFonts w:ascii="Arial" w:hAnsi="Arial" w:cs="Arial"/>
          <w:lang w:val="en-US"/>
        </w:rPr>
      </w:pPr>
    </w:p>
    <w:p w14:paraId="176BC5B3" w14:textId="77777777" w:rsidR="00AB4056" w:rsidRPr="00AB4056" w:rsidRDefault="00AB4056" w:rsidP="00AB4056">
      <w:pPr>
        <w:spacing w:after="0" w:line="240" w:lineRule="auto"/>
        <w:ind w:left="426"/>
        <w:rPr>
          <w:rFonts w:ascii="Arial" w:hAnsi="Arial" w:cs="Arial"/>
          <w:lang w:val="en-US"/>
        </w:rPr>
      </w:pPr>
    </w:p>
    <w:p w14:paraId="1C8C21C5" w14:textId="77777777" w:rsidR="00AB4056" w:rsidRPr="00AB4056" w:rsidRDefault="00AB4056" w:rsidP="00AB4056">
      <w:pPr>
        <w:spacing w:after="0" w:line="240" w:lineRule="auto"/>
        <w:ind w:left="426"/>
        <w:rPr>
          <w:rFonts w:ascii="Arial" w:hAnsi="Arial" w:cs="Arial"/>
          <w:lang w:val="en-US"/>
        </w:rPr>
      </w:pPr>
    </w:p>
    <w:p w14:paraId="46F84FD1" w14:textId="77777777" w:rsidR="00AB4056" w:rsidRPr="00AB4056" w:rsidRDefault="00AB4056" w:rsidP="00AB4056">
      <w:pPr>
        <w:spacing w:after="0" w:line="240" w:lineRule="auto"/>
        <w:ind w:left="426"/>
        <w:rPr>
          <w:rFonts w:ascii="Arial" w:hAnsi="Arial" w:cs="Arial"/>
          <w:lang w:val="en-US"/>
        </w:rPr>
      </w:pPr>
    </w:p>
    <w:p w14:paraId="3F1AE92E" w14:textId="77777777" w:rsidR="00AB4056" w:rsidRPr="00AB4056" w:rsidRDefault="00AB4056" w:rsidP="00AB4056">
      <w:pPr>
        <w:spacing w:after="0" w:line="240" w:lineRule="auto"/>
        <w:ind w:left="426"/>
        <w:rPr>
          <w:rFonts w:ascii="Arial" w:hAnsi="Arial" w:cs="Arial"/>
          <w:lang w:val="en-US"/>
        </w:rPr>
      </w:pPr>
    </w:p>
    <w:p w14:paraId="067064E7" w14:textId="77777777" w:rsidR="00AB4056" w:rsidRPr="00AB4056" w:rsidRDefault="00AB4056" w:rsidP="00AB4056">
      <w:pPr>
        <w:spacing w:after="0" w:line="240" w:lineRule="auto"/>
        <w:ind w:left="426"/>
        <w:rPr>
          <w:rFonts w:ascii="Arial" w:hAnsi="Arial" w:cs="Arial"/>
          <w:lang w:val="en-US"/>
        </w:rPr>
      </w:pPr>
    </w:p>
    <w:p w14:paraId="20DBA792" w14:textId="77777777" w:rsidR="00AB4056" w:rsidRPr="00AB4056" w:rsidRDefault="00AB4056" w:rsidP="00AB4056">
      <w:pPr>
        <w:spacing w:after="0" w:line="240" w:lineRule="auto"/>
        <w:ind w:left="426"/>
        <w:rPr>
          <w:rFonts w:ascii="Arial" w:hAnsi="Arial" w:cs="Arial"/>
          <w:lang w:val="en-US"/>
        </w:rPr>
      </w:pPr>
    </w:p>
    <w:p w14:paraId="25B8419D" w14:textId="77777777" w:rsidR="00AB4056" w:rsidRPr="00AB4056" w:rsidRDefault="00AB4056" w:rsidP="00AB4056">
      <w:pPr>
        <w:spacing w:after="0" w:line="240" w:lineRule="auto"/>
        <w:ind w:left="426"/>
        <w:rPr>
          <w:rFonts w:ascii="Arial" w:hAnsi="Arial" w:cs="Arial"/>
          <w:lang w:val="en-US"/>
        </w:rPr>
      </w:pPr>
    </w:p>
    <w:p w14:paraId="28B9F901" w14:textId="77777777" w:rsidR="00AB4056" w:rsidRPr="00AB4056" w:rsidRDefault="00AB4056" w:rsidP="00AB4056">
      <w:pPr>
        <w:spacing w:after="0" w:line="240" w:lineRule="auto"/>
        <w:ind w:left="426"/>
        <w:rPr>
          <w:rFonts w:ascii="Arial" w:hAnsi="Arial" w:cs="Arial"/>
          <w:lang w:val="en-US"/>
        </w:rPr>
      </w:pPr>
    </w:p>
    <w:p w14:paraId="01927475" w14:textId="77777777" w:rsidR="00AB4056" w:rsidRPr="00AB4056" w:rsidRDefault="00AB4056" w:rsidP="00AB4056">
      <w:pPr>
        <w:spacing w:after="0" w:line="240" w:lineRule="auto"/>
        <w:ind w:left="426"/>
        <w:rPr>
          <w:rFonts w:ascii="Arial" w:hAnsi="Arial" w:cs="Arial"/>
          <w:lang w:val="en-US"/>
        </w:rPr>
      </w:pPr>
    </w:p>
    <w:p w14:paraId="6A8A5EDA" w14:textId="77777777" w:rsidR="00AB4056" w:rsidRPr="00AB4056" w:rsidRDefault="00AB4056" w:rsidP="00AB4056">
      <w:pPr>
        <w:spacing w:after="0" w:line="240" w:lineRule="auto"/>
        <w:ind w:left="426"/>
        <w:rPr>
          <w:rFonts w:ascii="Arial" w:hAnsi="Arial" w:cs="Arial"/>
          <w:lang w:val="en-US"/>
        </w:rPr>
      </w:pPr>
    </w:p>
    <w:p w14:paraId="5965D3CC" w14:textId="77777777" w:rsidR="00AB4056" w:rsidRPr="00AB4056" w:rsidRDefault="00AB4056" w:rsidP="00AB4056">
      <w:pPr>
        <w:spacing w:after="0" w:line="240" w:lineRule="auto"/>
        <w:ind w:left="426"/>
        <w:rPr>
          <w:rFonts w:ascii="Arial" w:hAnsi="Arial" w:cs="Arial"/>
          <w:lang w:val="en-US"/>
        </w:rPr>
      </w:pPr>
    </w:p>
    <w:p w14:paraId="327B0F0E" w14:textId="77777777" w:rsidR="00AB4056" w:rsidRPr="00AB4056" w:rsidRDefault="00AB4056" w:rsidP="00AB4056">
      <w:pPr>
        <w:spacing w:after="0" w:line="240" w:lineRule="auto"/>
        <w:ind w:left="426"/>
        <w:rPr>
          <w:rFonts w:ascii="Arial" w:hAnsi="Arial" w:cs="Arial"/>
          <w:lang w:val="en-US"/>
        </w:rPr>
      </w:pPr>
    </w:p>
    <w:p w14:paraId="35FD4CAD" w14:textId="77777777" w:rsidR="00AB4056" w:rsidRPr="00AB4056" w:rsidRDefault="00AB4056" w:rsidP="00AB4056">
      <w:pPr>
        <w:spacing w:after="0" w:line="240" w:lineRule="auto"/>
        <w:ind w:left="426"/>
        <w:rPr>
          <w:rFonts w:ascii="Arial" w:hAnsi="Arial" w:cs="Arial"/>
          <w:lang w:val="en-US"/>
        </w:rPr>
      </w:pPr>
    </w:p>
    <w:p w14:paraId="5173525A" w14:textId="77777777" w:rsidR="00AB4056" w:rsidRPr="00AB4056" w:rsidRDefault="00AB4056" w:rsidP="00AB4056">
      <w:pPr>
        <w:spacing w:after="0" w:line="240" w:lineRule="auto"/>
        <w:ind w:left="426"/>
        <w:rPr>
          <w:rFonts w:ascii="Arial" w:hAnsi="Arial" w:cs="Arial"/>
          <w:lang w:val="en-US"/>
        </w:rPr>
      </w:pPr>
    </w:p>
    <w:p w14:paraId="502B27CD" w14:textId="77777777" w:rsidR="00AB4056" w:rsidRPr="00AB4056" w:rsidRDefault="00AB4056" w:rsidP="00AB4056">
      <w:pPr>
        <w:spacing w:after="0" w:line="240" w:lineRule="auto"/>
        <w:ind w:left="426"/>
        <w:rPr>
          <w:rFonts w:ascii="Arial" w:hAnsi="Arial" w:cs="Arial"/>
          <w:lang w:val="en-US"/>
        </w:rPr>
      </w:pPr>
    </w:p>
    <w:p w14:paraId="22A2CCE6" w14:textId="77777777" w:rsidR="00AB4056" w:rsidRPr="00AB4056" w:rsidRDefault="00AB4056" w:rsidP="00AB4056">
      <w:pPr>
        <w:spacing w:after="0" w:line="240" w:lineRule="auto"/>
        <w:ind w:left="426"/>
        <w:rPr>
          <w:rFonts w:ascii="Arial" w:hAnsi="Arial" w:cs="Arial"/>
          <w:lang w:val="en-US"/>
        </w:rPr>
      </w:pPr>
    </w:p>
    <w:p w14:paraId="5A9B5CD5" w14:textId="77777777" w:rsidR="00AB4056" w:rsidRPr="00AB4056" w:rsidRDefault="00AB4056" w:rsidP="00AB4056">
      <w:pPr>
        <w:spacing w:after="0" w:line="240" w:lineRule="auto"/>
        <w:ind w:left="426"/>
        <w:rPr>
          <w:rFonts w:ascii="Arial" w:hAnsi="Arial" w:cs="Arial"/>
          <w:lang w:val="en-US"/>
        </w:rPr>
      </w:pPr>
    </w:p>
    <w:p w14:paraId="154549F2" w14:textId="77777777" w:rsidR="00AB4056" w:rsidRPr="00AB4056" w:rsidRDefault="00AB4056" w:rsidP="00AB4056">
      <w:pPr>
        <w:spacing w:after="0" w:line="240" w:lineRule="auto"/>
        <w:ind w:left="426"/>
        <w:rPr>
          <w:rFonts w:ascii="Arial" w:hAnsi="Arial" w:cs="Arial"/>
          <w:lang w:val="en-US"/>
        </w:rPr>
      </w:pPr>
    </w:p>
    <w:p w14:paraId="1E329857" w14:textId="77777777" w:rsidR="00AB4056" w:rsidRPr="00AB4056" w:rsidRDefault="00AB4056" w:rsidP="00AB4056">
      <w:pPr>
        <w:spacing w:after="0" w:line="240" w:lineRule="auto"/>
        <w:ind w:left="426"/>
        <w:rPr>
          <w:rFonts w:ascii="Arial" w:hAnsi="Arial" w:cs="Arial"/>
          <w:lang w:val="en-US"/>
        </w:rPr>
      </w:pPr>
    </w:p>
    <w:p w14:paraId="160B09C4" w14:textId="77777777" w:rsidR="00AB4056" w:rsidRPr="00AB4056" w:rsidRDefault="00AB4056" w:rsidP="00AB4056">
      <w:pPr>
        <w:spacing w:after="0" w:line="240" w:lineRule="auto"/>
        <w:ind w:left="426"/>
        <w:rPr>
          <w:rFonts w:ascii="Arial" w:hAnsi="Arial" w:cs="Arial"/>
          <w:lang w:val="en-US"/>
        </w:rPr>
      </w:pPr>
    </w:p>
    <w:p w14:paraId="4082549B" w14:textId="77777777" w:rsidR="00AB4056" w:rsidRPr="00AB4056" w:rsidRDefault="00AB4056" w:rsidP="00AB4056">
      <w:pPr>
        <w:spacing w:after="0" w:line="240" w:lineRule="auto"/>
        <w:ind w:left="426"/>
        <w:rPr>
          <w:rFonts w:ascii="Arial" w:hAnsi="Arial" w:cs="Arial"/>
          <w:lang w:val="en-US"/>
        </w:rPr>
      </w:pPr>
    </w:p>
    <w:p w14:paraId="62F4A52F" w14:textId="77777777" w:rsidR="00AB4056" w:rsidRPr="00AB4056" w:rsidRDefault="00AB4056" w:rsidP="00AB4056">
      <w:pPr>
        <w:spacing w:after="0" w:line="240" w:lineRule="auto"/>
        <w:ind w:left="426"/>
        <w:rPr>
          <w:rFonts w:ascii="Arial" w:hAnsi="Arial" w:cs="Arial"/>
          <w:lang w:val="en-US"/>
        </w:rPr>
      </w:pPr>
    </w:p>
    <w:p w14:paraId="5E71E4F9" w14:textId="77777777" w:rsidR="00AB4056" w:rsidRPr="00AB4056" w:rsidRDefault="00AB4056" w:rsidP="00AB4056">
      <w:pPr>
        <w:spacing w:after="0" w:line="240" w:lineRule="auto"/>
        <w:ind w:left="426"/>
        <w:rPr>
          <w:rFonts w:ascii="Arial" w:hAnsi="Arial" w:cs="Arial"/>
          <w:lang w:val="en-US"/>
        </w:rPr>
      </w:pPr>
    </w:p>
    <w:p w14:paraId="526A09AF" w14:textId="77777777" w:rsidR="00AB4056" w:rsidRPr="00AB4056" w:rsidRDefault="00AB4056" w:rsidP="00AB4056">
      <w:pPr>
        <w:spacing w:after="0" w:line="240" w:lineRule="auto"/>
        <w:ind w:left="426"/>
        <w:rPr>
          <w:rFonts w:ascii="Arial" w:hAnsi="Arial" w:cs="Arial"/>
          <w:lang w:val="en-US"/>
        </w:rPr>
      </w:pPr>
    </w:p>
    <w:p w14:paraId="490267A0" w14:textId="77777777" w:rsidR="00AB4056" w:rsidRPr="00AB4056" w:rsidRDefault="00AB4056" w:rsidP="00AB4056">
      <w:pPr>
        <w:spacing w:after="0" w:line="240" w:lineRule="auto"/>
        <w:ind w:left="426"/>
        <w:rPr>
          <w:rFonts w:ascii="Arial" w:hAnsi="Arial" w:cs="Arial"/>
          <w:lang w:val="en-US"/>
        </w:rPr>
      </w:pPr>
    </w:p>
    <w:p w14:paraId="7C4E31EC" w14:textId="77777777" w:rsidR="00AB4056" w:rsidRPr="00AB4056" w:rsidRDefault="00AB4056" w:rsidP="00AB4056">
      <w:pPr>
        <w:spacing w:after="0" w:line="240" w:lineRule="auto"/>
        <w:ind w:left="426"/>
        <w:rPr>
          <w:rFonts w:ascii="Arial" w:hAnsi="Arial" w:cs="Arial"/>
          <w:lang w:val="en-US"/>
        </w:rPr>
      </w:pPr>
    </w:p>
    <w:p w14:paraId="5EDE31E7" w14:textId="77777777" w:rsidR="00AB4056" w:rsidRPr="00AB4056" w:rsidRDefault="00AB4056" w:rsidP="00AB4056">
      <w:pPr>
        <w:spacing w:after="0" w:line="240" w:lineRule="auto"/>
        <w:ind w:left="426"/>
        <w:rPr>
          <w:rFonts w:ascii="Arial" w:hAnsi="Arial" w:cs="Arial"/>
          <w:lang w:val="en-US"/>
        </w:rPr>
      </w:pPr>
    </w:p>
    <w:p w14:paraId="0D2D5ED6" w14:textId="77777777" w:rsidR="00AB4056" w:rsidRPr="00AB4056" w:rsidRDefault="00AB4056" w:rsidP="00AB4056">
      <w:pPr>
        <w:spacing w:after="0" w:line="240" w:lineRule="auto"/>
        <w:ind w:left="426"/>
        <w:rPr>
          <w:rFonts w:ascii="Arial" w:hAnsi="Arial" w:cs="Arial"/>
          <w:lang w:val="en-US"/>
        </w:rPr>
      </w:pPr>
    </w:p>
    <w:p w14:paraId="209BEB25" w14:textId="77777777" w:rsidR="00AB4056" w:rsidRPr="00AB4056" w:rsidRDefault="00AB4056" w:rsidP="00AB4056">
      <w:pPr>
        <w:spacing w:after="0" w:line="240" w:lineRule="auto"/>
        <w:ind w:left="426"/>
        <w:rPr>
          <w:rFonts w:ascii="Arial" w:hAnsi="Arial" w:cs="Arial"/>
          <w:lang w:val="en-US"/>
        </w:rPr>
      </w:pPr>
    </w:p>
    <w:p w14:paraId="1898B526" w14:textId="77777777" w:rsidR="00AB4056" w:rsidRPr="00AB4056" w:rsidRDefault="00AB4056" w:rsidP="00AB4056">
      <w:pPr>
        <w:spacing w:after="0" w:line="240" w:lineRule="auto"/>
        <w:ind w:left="426"/>
        <w:rPr>
          <w:rFonts w:ascii="Arial" w:hAnsi="Arial" w:cs="Arial"/>
          <w:lang w:val="en-US"/>
        </w:rPr>
      </w:pPr>
    </w:p>
    <w:p w14:paraId="356A29F4" w14:textId="77777777" w:rsidR="00AB4056" w:rsidRPr="00AB4056" w:rsidRDefault="00AB4056" w:rsidP="00AB4056">
      <w:pPr>
        <w:spacing w:after="0" w:line="240" w:lineRule="auto"/>
        <w:ind w:left="426"/>
        <w:rPr>
          <w:rFonts w:ascii="Arial" w:hAnsi="Arial" w:cs="Arial"/>
          <w:lang w:val="en-US"/>
        </w:rPr>
      </w:pPr>
    </w:p>
    <w:p w14:paraId="44D8437E" w14:textId="77777777" w:rsidR="00AB4056" w:rsidRPr="00AB4056" w:rsidRDefault="00AB4056" w:rsidP="00AB4056">
      <w:pPr>
        <w:spacing w:after="0" w:line="240" w:lineRule="auto"/>
        <w:ind w:left="426"/>
        <w:rPr>
          <w:rFonts w:ascii="Arial" w:hAnsi="Arial" w:cs="Arial"/>
          <w:lang w:val="en-US"/>
        </w:rPr>
      </w:pPr>
    </w:p>
    <w:p w14:paraId="37A2080C" w14:textId="77777777" w:rsidR="00AB4056" w:rsidRPr="00AB4056" w:rsidRDefault="00AB4056" w:rsidP="00AB4056">
      <w:pPr>
        <w:spacing w:after="0" w:line="240" w:lineRule="auto"/>
        <w:ind w:left="426"/>
        <w:rPr>
          <w:rFonts w:ascii="Arial" w:hAnsi="Arial" w:cs="Arial"/>
          <w:lang w:val="en-US"/>
        </w:rPr>
      </w:pPr>
    </w:p>
    <w:p w14:paraId="5E1B94F1" w14:textId="77777777" w:rsidR="00AB4056" w:rsidRPr="00AB4056" w:rsidRDefault="00AB4056" w:rsidP="00AB4056">
      <w:pPr>
        <w:spacing w:after="0" w:line="240" w:lineRule="auto"/>
        <w:ind w:left="426"/>
        <w:rPr>
          <w:rFonts w:ascii="Arial" w:hAnsi="Arial" w:cs="Arial"/>
          <w:lang w:val="en-US"/>
        </w:rPr>
      </w:pPr>
    </w:p>
    <w:p w14:paraId="632DC08F" w14:textId="77777777" w:rsidR="00AB4056" w:rsidRPr="00AB4056" w:rsidRDefault="00AB4056" w:rsidP="00AB4056">
      <w:pPr>
        <w:spacing w:after="0" w:line="240" w:lineRule="auto"/>
        <w:ind w:left="426"/>
        <w:rPr>
          <w:rFonts w:ascii="Arial" w:hAnsi="Arial" w:cs="Arial"/>
          <w:lang w:val="en-US"/>
        </w:rPr>
      </w:pPr>
    </w:p>
    <w:p w14:paraId="74AC0CD8" w14:textId="77777777" w:rsidR="00AB4056" w:rsidRPr="00AB4056" w:rsidRDefault="00AB4056" w:rsidP="00E00854">
      <w:pPr>
        <w:spacing w:after="0" w:line="240" w:lineRule="auto"/>
        <w:rPr>
          <w:rFonts w:ascii="Arial" w:hAnsi="Arial" w:cs="Arial"/>
          <w:lang w:val="en-US"/>
        </w:rPr>
      </w:pPr>
    </w:p>
    <w:p w14:paraId="5A8485B0" w14:textId="77777777" w:rsidR="00AB4056" w:rsidRPr="00AB4056" w:rsidRDefault="00AB4056" w:rsidP="00763C9A">
      <w:pPr>
        <w:spacing w:after="0" w:line="240" w:lineRule="auto"/>
        <w:rPr>
          <w:rFonts w:ascii="Arial" w:hAnsi="Arial" w:cs="Arial"/>
          <w:lang w:val="en-US"/>
        </w:rPr>
      </w:pPr>
    </w:p>
    <w:p w14:paraId="2909A66D" w14:textId="77777777" w:rsidR="00AB4056" w:rsidRPr="00AB4056" w:rsidRDefault="00AB4056" w:rsidP="00AB4056">
      <w:pPr>
        <w:pBdr>
          <w:bottom w:val="single" w:sz="8" w:space="4" w:color="4472C4" w:themeColor="accent1"/>
        </w:pBdr>
        <w:spacing w:after="300" w:line="240" w:lineRule="auto"/>
        <w:contextualSpacing/>
        <w:rPr>
          <w:rFonts w:ascii="Arial" w:eastAsiaTheme="majorEastAsia" w:hAnsi="Arial" w:cs="Arial"/>
          <w:color w:val="323E4F" w:themeColor="text2" w:themeShade="BF"/>
          <w:spacing w:val="5"/>
          <w:kern w:val="28"/>
          <w:sz w:val="32"/>
          <w:szCs w:val="32"/>
          <w:lang w:val="en-US"/>
        </w:rPr>
      </w:pPr>
      <w:r w:rsidRPr="00AB4056">
        <w:rPr>
          <w:rFonts w:ascii="Arial" w:eastAsiaTheme="majorEastAsia" w:hAnsi="Arial" w:cs="Arial"/>
          <w:color w:val="323E4F" w:themeColor="text2" w:themeShade="BF"/>
          <w:spacing w:val="5"/>
          <w:kern w:val="28"/>
          <w:sz w:val="32"/>
          <w:szCs w:val="32"/>
          <w:lang w:val="en-GB" w:eastAsia="en-GB"/>
        </w:rPr>
        <w:t>Schedule 2</w:t>
      </w:r>
    </w:p>
    <w:p w14:paraId="7242763E" w14:textId="77777777" w:rsidR="00AB4056" w:rsidRPr="00AB4056" w:rsidRDefault="00AB4056" w:rsidP="00AB4056">
      <w:pPr>
        <w:numPr>
          <w:ilvl w:val="1"/>
          <w:numId w:val="0"/>
        </w:numPr>
        <w:spacing w:after="0" w:line="240" w:lineRule="auto"/>
        <w:rPr>
          <w:rFonts w:ascii="Arial" w:eastAsiaTheme="majorEastAsia" w:hAnsi="Arial" w:cs="Arial"/>
          <w:b/>
          <w:i/>
          <w:iCs/>
          <w:color w:val="2F5496" w:themeColor="accent1" w:themeShade="BF"/>
          <w:spacing w:val="15"/>
          <w:sz w:val="24"/>
          <w:szCs w:val="24"/>
          <w:lang w:val="en-GB" w:eastAsia="en-GB"/>
        </w:rPr>
      </w:pPr>
      <w:r w:rsidRPr="00AB4056">
        <w:rPr>
          <w:rFonts w:ascii="Arial" w:eastAsiaTheme="majorEastAsia" w:hAnsi="Arial" w:cs="Arial"/>
          <w:b/>
          <w:i/>
          <w:iCs/>
          <w:color w:val="2F5496" w:themeColor="accent1" w:themeShade="BF"/>
          <w:spacing w:val="15"/>
          <w:sz w:val="24"/>
          <w:szCs w:val="24"/>
          <w:lang w:val="en-GB" w:eastAsia="en-GB"/>
        </w:rPr>
        <w:t>What is an employment relationship problem?</w:t>
      </w:r>
    </w:p>
    <w:p w14:paraId="7ABF0FC5" w14:textId="77777777" w:rsidR="00AB4056" w:rsidRPr="00AB4056" w:rsidRDefault="00AB4056" w:rsidP="00AB4056">
      <w:pPr>
        <w:spacing w:after="0" w:line="240" w:lineRule="auto"/>
        <w:rPr>
          <w:rFonts w:ascii="Arial" w:hAnsi="Arial" w:cs="Arial"/>
          <w:b/>
          <w:bCs/>
        </w:rPr>
      </w:pPr>
    </w:p>
    <w:p w14:paraId="0ECD0476" w14:textId="77777777" w:rsidR="00AB4056" w:rsidRPr="00AB4056" w:rsidRDefault="00AB4056" w:rsidP="00AB4056">
      <w:pPr>
        <w:spacing w:after="0" w:line="240" w:lineRule="auto"/>
        <w:ind w:right="-476"/>
        <w:jc w:val="both"/>
        <w:rPr>
          <w:rFonts w:ascii="Arial" w:hAnsi="Arial" w:cs="Arial"/>
        </w:rPr>
      </w:pPr>
      <w:r w:rsidRPr="00AB4056">
        <w:rPr>
          <w:rFonts w:ascii="Arial" w:hAnsi="Arial" w:cs="Arial"/>
        </w:rPr>
        <w:t>It can be anything that harms or may harm the employment relationship, other than problems relating to setting the terms and conditions of employment.</w:t>
      </w:r>
    </w:p>
    <w:p w14:paraId="6A30DB23" w14:textId="77777777" w:rsidR="00AB4056" w:rsidRPr="00AB4056" w:rsidRDefault="00AB4056" w:rsidP="00AB4056">
      <w:pPr>
        <w:spacing w:after="0" w:line="240" w:lineRule="auto"/>
        <w:ind w:right="-476"/>
        <w:jc w:val="both"/>
        <w:rPr>
          <w:rFonts w:ascii="Arial" w:hAnsi="Arial" w:cs="Arial"/>
        </w:rPr>
      </w:pPr>
    </w:p>
    <w:p w14:paraId="6F53B75C" w14:textId="77777777" w:rsidR="00AB4056" w:rsidRPr="00AB4056" w:rsidRDefault="00AB4056" w:rsidP="00AB4056">
      <w:pPr>
        <w:numPr>
          <w:ilvl w:val="1"/>
          <w:numId w:val="0"/>
        </w:numPr>
        <w:spacing w:after="0" w:line="240" w:lineRule="auto"/>
        <w:ind w:right="-476"/>
        <w:jc w:val="both"/>
        <w:rPr>
          <w:rFonts w:ascii="Arial" w:eastAsiaTheme="majorEastAsia" w:hAnsi="Arial" w:cs="Arial"/>
          <w:b/>
          <w:i/>
          <w:iCs/>
          <w:color w:val="2F5496" w:themeColor="accent1" w:themeShade="BF"/>
          <w:spacing w:val="15"/>
          <w:sz w:val="24"/>
          <w:szCs w:val="24"/>
          <w:lang w:val="en-GB" w:eastAsia="en-GB"/>
        </w:rPr>
      </w:pPr>
      <w:r w:rsidRPr="00AB4056">
        <w:rPr>
          <w:rFonts w:ascii="Arial" w:eastAsiaTheme="majorEastAsia" w:hAnsi="Arial" w:cs="Arial"/>
          <w:b/>
          <w:i/>
          <w:iCs/>
          <w:color w:val="2F5496" w:themeColor="accent1" w:themeShade="BF"/>
          <w:spacing w:val="15"/>
          <w:sz w:val="24"/>
          <w:szCs w:val="24"/>
          <w:lang w:val="en-GB" w:eastAsia="en-GB"/>
        </w:rPr>
        <w:t>Clarify the problem</w:t>
      </w:r>
    </w:p>
    <w:p w14:paraId="79AE48F8" w14:textId="77777777" w:rsidR="00AB4056" w:rsidRPr="00AB4056" w:rsidRDefault="00AB4056" w:rsidP="00AB4056">
      <w:pPr>
        <w:spacing w:after="0" w:line="240" w:lineRule="auto"/>
        <w:ind w:right="-476"/>
        <w:jc w:val="both"/>
        <w:rPr>
          <w:rFonts w:ascii="Arial" w:hAnsi="Arial" w:cs="Arial"/>
          <w:b/>
          <w:bCs/>
        </w:rPr>
      </w:pPr>
    </w:p>
    <w:p w14:paraId="2E32385F" w14:textId="77777777" w:rsidR="00AB4056" w:rsidRPr="00AB4056" w:rsidRDefault="00AB4056" w:rsidP="00AB4056">
      <w:pPr>
        <w:spacing w:after="0" w:line="240" w:lineRule="auto"/>
        <w:ind w:right="-476"/>
        <w:jc w:val="both"/>
        <w:rPr>
          <w:rFonts w:ascii="Arial" w:hAnsi="Arial" w:cs="Arial"/>
        </w:rPr>
      </w:pPr>
      <w:r w:rsidRPr="00AB4056">
        <w:rPr>
          <w:rFonts w:ascii="Arial" w:hAnsi="Arial" w:cs="Arial"/>
        </w:rPr>
        <w:t>If either the Employer or Employee feels that there may be a problem in the employment relationship, the first step is to check the facts and make sure there really is a problem, and not simply a misunderstanding.</w:t>
      </w:r>
    </w:p>
    <w:p w14:paraId="57A96C1A" w14:textId="77777777" w:rsidR="00AB4056" w:rsidRPr="00AB4056" w:rsidRDefault="00AB4056" w:rsidP="00AB4056">
      <w:pPr>
        <w:spacing w:after="0" w:line="240" w:lineRule="auto"/>
        <w:ind w:right="-476"/>
        <w:jc w:val="both"/>
        <w:rPr>
          <w:rFonts w:ascii="Arial" w:hAnsi="Arial" w:cs="Arial"/>
        </w:rPr>
      </w:pPr>
    </w:p>
    <w:p w14:paraId="19A50840" w14:textId="77777777" w:rsidR="00AB4056" w:rsidRPr="00AB4056" w:rsidRDefault="00AB4056" w:rsidP="00AB4056">
      <w:pPr>
        <w:spacing w:after="0" w:line="240" w:lineRule="auto"/>
        <w:ind w:right="-476"/>
        <w:jc w:val="both"/>
        <w:rPr>
          <w:rFonts w:ascii="Arial" w:hAnsi="Arial" w:cs="Arial"/>
        </w:rPr>
      </w:pPr>
      <w:r w:rsidRPr="00AB4056">
        <w:rPr>
          <w:rFonts w:ascii="Arial" w:hAnsi="Arial" w:cs="Arial"/>
        </w:rPr>
        <w:t xml:space="preserve">Either party might want to discuss a situation with someone else to clarify whether a problem exists, but in doing so they should take care to respect the privacy of other Employees and managers, and to protect confidential information belonging to the Employer. For example, the Employee could seek information from: </w:t>
      </w:r>
    </w:p>
    <w:p w14:paraId="6B3A3AD1" w14:textId="77777777" w:rsidR="00AB4056" w:rsidRPr="00AB4056" w:rsidRDefault="00AB4056" w:rsidP="00AB4056">
      <w:pPr>
        <w:numPr>
          <w:ilvl w:val="0"/>
          <w:numId w:val="21"/>
        </w:numPr>
        <w:spacing w:before="180" w:after="180" w:line="240" w:lineRule="auto"/>
        <w:ind w:left="420" w:right="-476"/>
        <w:jc w:val="both"/>
        <w:rPr>
          <w:rFonts w:ascii="Arial" w:hAnsi="Arial" w:cs="Arial"/>
        </w:rPr>
      </w:pPr>
      <w:r w:rsidRPr="00AB4056">
        <w:rPr>
          <w:rFonts w:ascii="Arial" w:hAnsi="Arial" w:cs="Arial"/>
        </w:rPr>
        <w:t xml:space="preserve">friends and family </w:t>
      </w:r>
    </w:p>
    <w:p w14:paraId="33EF4D47" w14:textId="77777777" w:rsidR="00AB4056" w:rsidRPr="00AB4056" w:rsidRDefault="00AB4056" w:rsidP="00AB4056">
      <w:pPr>
        <w:numPr>
          <w:ilvl w:val="0"/>
          <w:numId w:val="21"/>
        </w:numPr>
        <w:spacing w:before="180" w:after="180" w:line="240" w:lineRule="auto"/>
        <w:ind w:right="-476" w:hanging="660"/>
        <w:jc w:val="both"/>
        <w:rPr>
          <w:rFonts w:ascii="Arial" w:hAnsi="Arial" w:cs="Arial"/>
        </w:rPr>
      </w:pPr>
      <w:r w:rsidRPr="00AB4056">
        <w:rPr>
          <w:rFonts w:ascii="Arial" w:hAnsi="Arial" w:cs="Arial"/>
        </w:rPr>
        <w:t xml:space="preserve">the Employment Relations Info-line on </w:t>
      </w:r>
      <w:r w:rsidRPr="00AB4056">
        <w:rPr>
          <w:rFonts w:ascii="Arial" w:hAnsi="Arial" w:cs="Arial"/>
          <w:bCs/>
        </w:rPr>
        <w:t>0800 800 863</w:t>
      </w:r>
      <w:r w:rsidRPr="00AB4056">
        <w:rPr>
          <w:rFonts w:ascii="Arial" w:hAnsi="Arial" w:cs="Arial"/>
        </w:rPr>
        <w:t xml:space="preserve"> or on its website at </w:t>
      </w:r>
      <w:r w:rsidRPr="00AB4056">
        <w:rPr>
          <w:rFonts w:ascii="Arial" w:hAnsi="Arial" w:cs="Arial"/>
          <w:bCs/>
          <w:u w:val="single"/>
        </w:rPr>
        <w:t>www.ers.dol.govt.nz</w:t>
      </w:r>
      <w:r w:rsidRPr="00AB4056">
        <w:rPr>
          <w:rFonts w:ascii="Arial" w:hAnsi="Arial" w:cs="Arial"/>
        </w:rPr>
        <w:t xml:space="preserve"> </w:t>
      </w:r>
    </w:p>
    <w:p w14:paraId="7E745F40" w14:textId="77777777" w:rsidR="00AB4056" w:rsidRPr="00AB4056" w:rsidRDefault="00AB4056" w:rsidP="00AB4056">
      <w:pPr>
        <w:numPr>
          <w:ilvl w:val="0"/>
          <w:numId w:val="21"/>
        </w:numPr>
        <w:spacing w:before="180" w:after="180" w:line="240" w:lineRule="auto"/>
        <w:ind w:left="420" w:right="-476"/>
        <w:jc w:val="both"/>
        <w:rPr>
          <w:rFonts w:ascii="Arial" w:hAnsi="Arial" w:cs="Arial"/>
        </w:rPr>
      </w:pPr>
      <w:r w:rsidRPr="00AB4056">
        <w:rPr>
          <w:rFonts w:ascii="Arial" w:hAnsi="Arial" w:cs="Arial"/>
        </w:rPr>
        <w:t xml:space="preserve">pamphlets/fact sheets from the Employment Relations Service </w:t>
      </w:r>
    </w:p>
    <w:p w14:paraId="51771EDF" w14:textId="77777777" w:rsidR="00AB4056" w:rsidRPr="00AB4056" w:rsidRDefault="00AB4056" w:rsidP="00AB4056">
      <w:pPr>
        <w:numPr>
          <w:ilvl w:val="0"/>
          <w:numId w:val="21"/>
        </w:numPr>
        <w:spacing w:before="180" w:after="180" w:line="240" w:lineRule="auto"/>
        <w:ind w:right="-476" w:hanging="660"/>
        <w:jc w:val="both"/>
        <w:rPr>
          <w:rFonts w:ascii="Arial" w:hAnsi="Arial" w:cs="Arial"/>
        </w:rPr>
      </w:pPr>
      <w:r w:rsidRPr="00AB4056">
        <w:rPr>
          <w:rFonts w:ascii="Arial" w:hAnsi="Arial" w:cs="Arial"/>
        </w:rPr>
        <w:t xml:space="preserve">their union (if they are a union member), a lawyer, a community law centre or an employment relations consultant. </w:t>
      </w:r>
    </w:p>
    <w:p w14:paraId="61E83E55" w14:textId="77777777" w:rsidR="00AB4056" w:rsidRPr="00AB4056" w:rsidRDefault="00AB4056" w:rsidP="00AB4056">
      <w:pPr>
        <w:numPr>
          <w:ilvl w:val="1"/>
          <w:numId w:val="0"/>
        </w:numPr>
        <w:spacing w:after="0" w:line="240" w:lineRule="auto"/>
        <w:ind w:right="-476"/>
        <w:jc w:val="both"/>
        <w:rPr>
          <w:rFonts w:ascii="Arial" w:eastAsiaTheme="majorEastAsia" w:hAnsi="Arial" w:cs="Arial"/>
          <w:b/>
          <w:i/>
          <w:iCs/>
          <w:color w:val="2F5496" w:themeColor="accent1" w:themeShade="BF"/>
          <w:spacing w:val="15"/>
          <w:sz w:val="24"/>
          <w:szCs w:val="24"/>
          <w:lang w:val="en-GB" w:eastAsia="en-GB"/>
        </w:rPr>
      </w:pPr>
      <w:r w:rsidRPr="00AB4056">
        <w:rPr>
          <w:rFonts w:ascii="Arial" w:eastAsiaTheme="majorEastAsia" w:hAnsi="Arial" w:cs="Arial"/>
          <w:b/>
          <w:i/>
          <w:iCs/>
          <w:color w:val="2F5496" w:themeColor="accent1" w:themeShade="BF"/>
          <w:spacing w:val="15"/>
          <w:sz w:val="24"/>
          <w:szCs w:val="24"/>
          <w:lang w:val="en-GB" w:eastAsia="en-GB"/>
        </w:rPr>
        <w:t>Discuss the problem</w:t>
      </w:r>
    </w:p>
    <w:p w14:paraId="25AC1D3F" w14:textId="77777777" w:rsidR="00AB4056" w:rsidRPr="00AB4056" w:rsidRDefault="00AB4056" w:rsidP="00AB4056">
      <w:pPr>
        <w:spacing w:after="0" w:line="240" w:lineRule="auto"/>
        <w:ind w:right="-476"/>
        <w:jc w:val="both"/>
        <w:rPr>
          <w:rFonts w:ascii="Arial" w:hAnsi="Arial" w:cs="Arial"/>
          <w:b/>
          <w:bCs/>
        </w:rPr>
      </w:pPr>
    </w:p>
    <w:p w14:paraId="56EAAF9C" w14:textId="77777777" w:rsidR="00AB4056" w:rsidRPr="00AB4056" w:rsidRDefault="00AB4056" w:rsidP="00AB4056">
      <w:pPr>
        <w:spacing w:after="0" w:line="240" w:lineRule="auto"/>
        <w:ind w:right="-476"/>
        <w:jc w:val="both"/>
        <w:rPr>
          <w:rFonts w:ascii="Arial" w:hAnsi="Arial" w:cs="Arial"/>
        </w:rPr>
      </w:pPr>
      <w:r w:rsidRPr="00AB4056">
        <w:rPr>
          <w:rFonts w:ascii="Arial" w:hAnsi="Arial" w:cs="Arial"/>
        </w:rPr>
        <w:t>If either party considers that there is a problem, it should be raised as soon as possible.  This can be done in writing or verbally.</w:t>
      </w:r>
    </w:p>
    <w:p w14:paraId="045FD695" w14:textId="77777777" w:rsidR="00AB4056" w:rsidRPr="00AB4056" w:rsidRDefault="00AB4056" w:rsidP="00AB4056">
      <w:pPr>
        <w:spacing w:after="0" w:line="240" w:lineRule="auto"/>
        <w:ind w:right="-476"/>
        <w:jc w:val="both"/>
        <w:rPr>
          <w:rFonts w:ascii="Arial" w:hAnsi="Arial" w:cs="Arial"/>
        </w:rPr>
      </w:pPr>
    </w:p>
    <w:p w14:paraId="6BB7BC9C" w14:textId="77777777" w:rsidR="00AB4056" w:rsidRPr="00AB4056" w:rsidRDefault="00AB4056" w:rsidP="00AB4056">
      <w:pPr>
        <w:spacing w:after="0" w:line="240" w:lineRule="auto"/>
        <w:ind w:right="-476"/>
        <w:jc w:val="both"/>
        <w:rPr>
          <w:rFonts w:ascii="Arial" w:hAnsi="Arial" w:cs="Arial"/>
        </w:rPr>
      </w:pPr>
      <w:r w:rsidRPr="00AB4056">
        <w:rPr>
          <w:rFonts w:ascii="Arial" w:hAnsi="Arial" w:cs="Arial"/>
        </w:rPr>
        <w:t>The process that should be used wherever possible is set out below.</w:t>
      </w:r>
    </w:p>
    <w:p w14:paraId="02CBAC81" w14:textId="77777777" w:rsidR="00AB4056" w:rsidRPr="00AB4056" w:rsidRDefault="00AB4056" w:rsidP="00AB4056">
      <w:pPr>
        <w:spacing w:after="0" w:line="240" w:lineRule="auto"/>
        <w:ind w:right="-476"/>
        <w:jc w:val="both"/>
        <w:rPr>
          <w:rFonts w:ascii="Arial" w:hAnsi="Arial" w:cs="Arial"/>
        </w:rPr>
      </w:pPr>
    </w:p>
    <w:p w14:paraId="5AA57FD8" w14:textId="77777777" w:rsidR="00AB4056" w:rsidRPr="00AB4056" w:rsidRDefault="00AB4056" w:rsidP="00AB4056">
      <w:pPr>
        <w:autoSpaceDE w:val="0"/>
        <w:autoSpaceDN w:val="0"/>
        <w:adjustRightInd w:val="0"/>
        <w:spacing w:after="0" w:line="240" w:lineRule="auto"/>
        <w:ind w:right="-476"/>
        <w:jc w:val="both"/>
        <w:rPr>
          <w:rFonts w:ascii="Arial" w:hAnsi="Arial" w:cs="Arial"/>
        </w:rPr>
      </w:pPr>
      <w:r w:rsidRPr="00AB4056">
        <w:rPr>
          <w:rFonts w:ascii="Arial" w:hAnsi="Arial" w:cs="Arial"/>
        </w:rPr>
        <w:t>Firstly, raise your concern with individual concerned.</w:t>
      </w:r>
    </w:p>
    <w:p w14:paraId="1A26570B" w14:textId="77777777" w:rsidR="00AB4056" w:rsidRPr="00AB4056" w:rsidRDefault="00AB4056" w:rsidP="00AB4056">
      <w:pPr>
        <w:spacing w:after="0" w:line="240" w:lineRule="auto"/>
        <w:ind w:right="-476"/>
        <w:jc w:val="both"/>
        <w:rPr>
          <w:rFonts w:ascii="Arial" w:hAnsi="Arial" w:cs="Arial"/>
        </w:rPr>
      </w:pPr>
    </w:p>
    <w:p w14:paraId="4BE5F5BF" w14:textId="77777777" w:rsidR="00AB4056" w:rsidRPr="00AB4056" w:rsidRDefault="00AB4056" w:rsidP="00AB4056">
      <w:pPr>
        <w:numPr>
          <w:ilvl w:val="0"/>
          <w:numId w:val="23"/>
        </w:numPr>
        <w:spacing w:after="0" w:line="240" w:lineRule="auto"/>
        <w:ind w:right="-476"/>
        <w:jc w:val="both"/>
        <w:rPr>
          <w:rFonts w:ascii="Arial" w:hAnsi="Arial" w:cs="Arial"/>
        </w:rPr>
      </w:pPr>
      <w:r w:rsidRPr="00AB4056">
        <w:rPr>
          <w:rFonts w:ascii="Arial" w:hAnsi="Arial" w:cs="Arial"/>
        </w:rPr>
        <w:t>If the concern is not resolved directly, the matter should be escalated to the individual’s direct manager;</w:t>
      </w:r>
    </w:p>
    <w:p w14:paraId="5011756E" w14:textId="77777777" w:rsidR="00AB4056" w:rsidRPr="00AB4056" w:rsidRDefault="00AB4056" w:rsidP="00AB4056">
      <w:pPr>
        <w:numPr>
          <w:ilvl w:val="0"/>
          <w:numId w:val="23"/>
        </w:numPr>
        <w:spacing w:after="0" w:line="240" w:lineRule="auto"/>
        <w:ind w:right="-476"/>
        <w:jc w:val="both"/>
        <w:rPr>
          <w:rFonts w:ascii="Arial" w:hAnsi="Arial" w:cs="Arial"/>
        </w:rPr>
      </w:pPr>
      <w:r w:rsidRPr="00AB4056">
        <w:rPr>
          <w:rFonts w:ascii="Arial" w:hAnsi="Arial" w:cs="Arial"/>
        </w:rPr>
        <w:t xml:space="preserve">If the Employee is uncomfortable about approaching the individual’s direct manager, the matter should be referred to another appropriate manager. </w:t>
      </w:r>
    </w:p>
    <w:p w14:paraId="48D2DD05" w14:textId="77777777" w:rsidR="00AB4056" w:rsidRPr="00AB4056" w:rsidRDefault="00AB4056" w:rsidP="00AB4056">
      <w:pPr>
        <w:numPr>
          <w:ilvl w:val="0"/>
          <w:numId w:val="23"/>
        </w:numPr>
        <w:spacing w:after="0" w:line="240" w:lineRule="auto"/>
        <w:ind w:right="-476"/>
        <w:jc w:val="both"/>
        <w:rPr>
          <w:rFonts w:ascii="Arial" w:hAnsi="Arial" w:cs="Arial"/>
        </w:rPr>
      </w:pPr>
      <w:r w:rsidRPr="00AB4056">
        <w:rPr>
          <w:rFonts w:ascii="Arial" w:hAnsi="Arial" w:cs="Arial"/>
        </w:rPr>
        <w:t xml:space="preserve">A meeting will usually then be arranged where the problem can be discussed. The Employee should feel free to bring a support person with them to the meeting if they wish. </w:t>
      </w:r>
    </w:p>
    <w:p w14:paraId="5C75DD69" w14:textId="77777777" w:rsidR="00AB4056" w:rsidRPr="00AB4056" w:rsidRDefault="00AB4056" w:rsidP="00AB4056">
      <w:pPr>
        <w:numPr>
          <w:ilvl w:val="0"/>
          <w:numId w:val="23"/>
        </w:numPr>
        <w:spacing w:after="0" w:line="240" w:lineRule="auto"/>
        <w:ind w:right="-476"/>
        <w:jc w:val="both"/>
        <w:rPr>
          <w:rFonts w:ascii="Arial" w:hAnsi="Arial" w:cs="Arial"/>
        </w:rPr>
      </w:pPr>
      <w:r w:rsidRPr="00AB4056">
        <w:rPr>
          <w:rFonts w:ascii="Arial" w:hAnsi="Arial" w:cs="Arial"/>
        </w:rPr>
        <w:t>The parties will then try to establish the facts of the problem and discuss possible solutions.</w:t>
      </w:r>
    </w:p>
    <w:p w14:paraId="30BBE1C2" w14:textId="77777777" w:rsidR="00AB4056" w:rsidRPr="00AB4056" w:rsidRDefault="00AB4056" w:rsidP="00AB4056">
      <w:pPr>
        <w:spacing w:after="0" w:line="240" w:lineRule="auto"/>
        <w:ind w:right="-476"/>
        <w:jc w:val="both"/>
        <w:rPr>
          <w:rFonts w:ascii="Arial" w:hAnsi="Arial" w:cs="Arial"/>
        </w:rPr>
      </w:pPr>
    </w:p>
    <w:p w14:paraId="32D0966F" w14:textId="77777777" w:rsidR="00AB4056" w:rsidRPr="00AB4056" w:rsidRDefault="00AB4056" w:rsidP="00AB4056">
      <w:pPr>
        <w:numPr>
          <w:ilvl w:val="1"/>
          <w:numId w:val="0"/>
        </w:numPr>
        <w:spacing w:after="0" w:line="240" w:lineRule="auto"/>
        <w:ind w:right="-476"/>
        <w:jc w:val="both"/>
        <w:rPr>
          <w:rFonts w:ascii="Arial" w:eastAsiaTheme="majorEastAsia" w:hAnsi="Arial" w:cs="Arial"/>
          <w:b/>
          <w:i/>
          <w:iCs/>
          <w:color w:val="2F5496" w:themeColor="accent1" w:themeShade="BF"/>
          <w:spacing w:val="15"/>
          <w:sz w:val="24"/>
          <w:szCs w:val="24"/>
          <w:lang w:val="en-GB" w:eastAsia="en-GB"/>
        </w:rPr>
      </w:pPr>
      <w:r w:rsidRPr="00AB4056">
        <w:rPr>
          <w:rFonts w:ascii="Arial" w:eastAsiaTheme="majorEastAsia" w:hAnsi="Arial" w:cs="Arial"/>
          <w:b/>
          <w:i/>
          <w:iCs/>
          <w:color w:val="2F5496" w:themeColor="accent1" w:themeShade="BF"/>
          <w:spacing w:val="15"/>
          <w:sz w:val="24"/>
          <w:szCs w:val="24"/>
          <w:lang w:val="en-GB" w:eastAsia="en-GB"/>
        </w:rPr>
        <w:t>Next Steps</w:t>
      </w:r>
    </w:p>
    <w:p w14:paraId="0727FAB1" w14:textId="77777777" w:rsidR="00AB4056" w:rsidRPr="00AB4056" w:rsidRDefault="00AB4056" w:rsidP="00AB4056">
      <w:pPr>
        <w:spacing w:after="0" w:line="240" w:lineRule="auto"/>
        <w:rPr>
          <w:rFonts w:ascii="Arial" w:hAnsi="Arial"/>
        </w:rPr>
      </w:pPr>
    </w:p>
    <w:p w14:paraId="23C90E07" w14:textId="77777777" w:rsidR="00AB4056" w:rsidRPr="00AB4056" w:rsidRDefault="00AB4056" w:rsidP="00AB4056">
      <w:pPr>
        <w:spacing w:after="0" w:line="240" w:lineRule="auto"/>
        <w:ind w:right="-476"/>
        <w:jc w:val="both"/>
        <w:rPr>
          <w:rFonts w:ascii="Arial" w:hAnsi="Arial" w:cs="Arial"/>
        </w:rPr>
      </w:pPr>
      <w:r w:rsidRPr="00AB4056">
        <w:rPr>
          <w:rFonts w:ascii="Arial" w:hAnsi="Arial" w:cs="Arial"/>
        </w:rPr>
        <w:t xml:space="preserve">If the parties are not able to resolve the problem by talking to each other a number of options exist: </w:t>
      </w:r>
    </w:p>
    <w:p w14:paraId="732BDF15" w14:textId="77777777" w:rsidR="00AB4056" w:rsidRPr="00AB4056" w:rsidRDefault="00AB4056" w:rsidP="00AB4056">
      <w:pPr>
        <w:numPr>
          <w:ilvl w:val="0"/>
          <w:numId w:val="22"/>
        </w:numPr>
        <w:spacing w:before="180" w:after="180" w:line="240" w:lineRule="auto"/>
        <w:ind w:right="-476" w:hanging="660"/>
        <w:jc w:val="both"/>
        <w:rPr>
          <w:rFonts w:ascii="Arial" w:hAnsi="Arial" w:cs="Arial"/>
        </w:rPr>
      </w:pPr>
      <w:r w:rsidRPr="00AB4056">
        <w:rPr>
          <w:rFonts w:ascii="Arial" w:hAnsi="Arial" w:cs="Arial"/>
        </w:rPr>
        <w:t>The Employee can contact the appropriate Core Group Staff Representative</w:t>
      </w:r>
    </w:p>
    <w:p w14:paraId="751A1FD6" w14:textId="77777777" w:rsidR="00AB4056" w:rsidRPr="00AB4056" w:rsidRDefault="00AB4056" w:rsidP="00AB4056">
      <w:pPr>
        <w:numPr>
          <w:ilvl w:val="0"/>
          <w:numId w:val="22"/>
        </w:numPr>
        <w:spacing w:before="180" w:after="180" w:line="240" w:lineRule="auto"/>
        <w:ind w:right="-476" w:hanging="660"/>
        <w:jc w:val="both"/>
        <w:rPr>
          <w:rFonts w:ascii="Arial" w:hAnsi="Arial" w:cs="Arial"/>
        </w:rPr>
      </w:pPr>
      <w:r w:rsidRPr="00AB4056">
        <w:rPr>
          <w:rFonts w:ascii="Arial" w:hAnsi="Arial" w:cs="Arial"/>
        </w:rPr>
        <w:lastRenderedPageBreak/>
        <w:t xml:space="preserve">Either party can contact the Employment Relations Infoline, who can provide information and/or refer the parties to mediation. </w:t>
      </w:r>
    </w:p>
    <w:p w14:paraId="064454A6" w14:textId="77777777" w:rsidR="00AB4056" w:rsidRPr="00AB4056" w:rsidRDefault="00AB4056" w:rsidP="00AB4056">
      <w:pPr>
        <w:numPr>
          <w:ilvl w:val="0"/>
          <w:numId w:val="22"/>
        </w:numPr>
        <w:spacing w:before="180" w:after="180" w:line="240" w:lineRule="auto"/>
        <w:ind w:right="-476" w:hanging="660"/>
        <w:jc w:val="both"/>
        <w:rPr>
          <w:rFonts w:ascii="Arial" w:hAnsi="Arial" w:cs="Arial"/>
        </w:rPr>
      </w:pPr>
      <w:r w:rsidRPr="00AB4056">
        <w:rPr>
          <w:rFonts w:ascii="Arial" w:hAnsi="Arial" w:cs="Arial"/>
        </w:rPr>
        <w:t xml:space="preserve">Depending on the nature of the problem, the issues involved may also be ones that the Labour Inspectors employed by the Department of Labour can assist with, i.e. minimum statutory entitlements such as holiday, leave or wages provision. </w:t>
      </w:r>
    </w:p>
    <w:p w14:paraId="06701A2F" w14:textId="77777777" w:rsidR="00AB4056" w:rsidRPr="00AB4056" w:rsidRDefault="00AB4056" w:rsidP="00AB4056">
      <w:pPr>
        <w:numPr>
          <w:ilvl w:val="0"/>
          <w:numId w:val="22"/>
        </w:numPr>
        <w:spacing w:before="180" w:after="180" w:line="240" w:lineRule="auto"/>
        <w:ind w:right="-476" w:hanging="660"/>
        <w:jc w:val="both"/>
        <w:rPr>
          <w:rFonts w:ascii="Arial" w:hAnsi="Arial" w:cs="Arial"/>
        </w:rPr>
      </w:pPr>
      <w:r w:rsidRPr="00AB4056">
        <w:rPr>
          <w:rFonts w:ascii="Arial" w:hAnsi="Arial" w:cs="Arial"/>
        </w:rPr>
        <w:t>Either party can take part in mediation provided by the Employment Relations Service (or the parties can agree to obtain the services of an independent mediator).</w:t>
      </w:r>
    </w:p>
    <w:p w14:paraId="15A92131" w14:textId="77777777" w:rsidR="00AB4056" w:rsidRPr="00AB4056" w:rsidRDefault="00AB4056" w:rsidP="00AB4056">
      <w:pPr>
        <w:numPr>
          <w:ilvl w:val="0"/>
          <w:numId w:val="22"/>
        </w:numPr>
        <w:spacing w:before="180" w:after="180" w:line="240" w:lineRule="auto"/>
        <w:ind w:right="-476" w:hanging="660"/>
        <w:jc w:val="both"/>
        <w:rPr>
          <w:rFonts w:ascii="Arial" w:hAnsi="Arial" w:cs="Arial"/>
        </w:rPr>
      </w:pPr>
      <w:r w:rsidRPr="00AB4056">
        <w:rPr>
          <w:rFonts w:ascii="Arial" w:hAnsi="Arial" w:cs="Arial"/>
        </w:rPr>
        <w:t xml:space="preserve">If the parties reach agreement, a mediator provided by the Employment Relations Service can sign the agreed settlement, which will then be binding on the parties. </w:t>
      </w:r>
    </w:p>
    <w:p w14:paraId="146B1D69" w14:textId="77777777" w:rsidR="00AB4056" w:rsidRPr="00AB4056" w:rsidRDefault="00AB4056" w:rsidP="00AB4056">
      <w:pPr>
        <w:numPr>
          <w:ilvl w:val="0"/>
          <w:numId w:val="22"/>
        </w:numPr>
        <w:spacing w:before="180" w:after="180" w:line="240" w:lineRule="auto"/>
        <w:ind w:right="-476" w:hanging="660"/>
        <w:jc w:val="both"/>
        <w:rPr>
          <w:rFonts w:ascii="Arial" w:hAnsi="Arial" w:cs="Arial"/>
        </w:rPr>
      </w:pPr>
      <w:r w:rsidRPr="00AB4056">
        <w:rPr>
          <w:rFonts w:ascii="Arial" w:hAnsi="Arial" w:cs="Arial"/>
        </w:rPr>
        <w:t xml:space="preserve">The parties can both agree to have the mediator provided by the ERS decide the problem, in which case that decision will be binding; </w:t>
      </w:r>
    </w:p>
    <w:p w14:paraId="6C53F8FE" w14:textId="77777777" w:rsidR="00AB4056" w:rsidRPr="00AB4056" w:rsidRDefault="00AB4056" w:rsidP="00AB4056">
      <w:pPr>
        <w:numPr>
          <w:ilvl w:val="0"/>
          <w:numId w:val="22"/>
        </w:numPr>
        <w:spacing w:before="180" w:after="180" w:line="240" w:lineRule="auto"/>
        <w:ind w:right="-476" w:hanging="660"/>
        <w:jc w:val="both"/>
        <w:rPr>
          <w:rFonts w:ascii="Arial" w:hAnsi="Arial" w:cs="Arial"/>
        </w:rPr>
      </w:pPr>
      <w:r w:rsidRPr="00AB4056">
        <w:rPr>
          <w:rFonts w:ascii="Arial" w:hAnsi="Arial" w:cs="Arial"/>
        </w:rPr>
        <w:t xml:space="preserve">If mediation does not resolve the problem, either party can refer the problem to the Employment Relations Authority for investigation. </w:t>
      </w:r>
    </w:p>
    <w:p w14:paraId="6C841CC9" w14:textId="77777777" w:rsidR="00AB4056" w:rsidRPr="00AB4056" w:rsidRDefault="00AB4056" w:rsidP="00AB4056">
      <w:pPr>
        <w:numPr>
          <w:ilvl w:val="0"/>
          <w:numId w:val="22"/>
        </w:numPr>
        <w:spacing w:before="180" w:after="180" w:line="240" w:lineRule="auto"/>
        <w:ind w:right="-476" w:hanging="660"/>
        <w:jc w:val="both"/>
        <w:rPr>
          <w:rFonts w:ascii="Arial" w:hAnsi="Arial" w:cs="Arial"/>
        </w:rPr>
      </w:pPr>
      <w:r w:rsidRPr="00AB4056">
        <w:rPr>
          <w:rFonts w:ascii="Arial" w:hAnsi="Arial" w:cs="Arial"/>
        </w:rPr>
        <w:t xml:space="preserve">The Authority can direct the parties to mediation, or can investigate the problem and issue a determination. </w:t>
      </w:r>
    </w:p>
    <w:p w14:paraId="2351363E" w14:textId="77777777" w:rsidR="00AB4056" w:rsidRPr="00AB4056" w:rsidRDefault="00AB4056" w:rsidP="00AB4056">
      <w:pPr>
        <w:numPr>
          <w:ilvl w:val="0"/>
          <w:numId w:val="22"/>
        </w:numPr>
        <w:spacing w:before="180" w:after="180" w:line="240" w:lineRule="auto"/>
        <w:ind w:right="-476" w:hanging="660"/>
        <w:jc w:val="both"/>
        <w:rPr>
          <w:rFonts w:ascii="Arial" w:hAnsi="Arial" w:cs="Arial"/>
        </w:rPr>
      </w:pPr>
      <w:r w:rsidRPr="00AB4056">
        <w:rPr>
          <w:rFonts w:ascii="Arial" w:hAnsi="Arial" w:cs="Arial"/>
        </w:rPr>
        <w:t xml:space="preserve">If one or other of the parties is not happy with the Authority's determination, they can refer the problem to the </w:t>
      </w:r>
      <w:smartTag w:uri="urn:schemas-microsoft-com:office:smarttags" w:element="address">
        <w:smartTag w:uri="urn:schemas-microsoft-com:office:smarttags" w:element="Street">
          <w:r w:rsidRPr="00AB4056">
            <w:rPr>
              <w:rFonts w:ascii="Arial" w:hAnsi="Arial" w:cs="Arial"/>
            </w:rPr>
            <w:t>Employment Court</w:t>
          </w:r>
        </w:smartTag>
      </w:smartTag>
      <w:r w:rsidRPr="00AB4056">
        <w:rPr>
          <w:rFonts w:ascii="Arial" w:hAnsi="Arial" w:cs="Arial"/>
        </w:rPr>
        <w:t xml:space="preserve">. </w:t>
      </w:r>
    </w:p>
    <w:p w14:paraId="7D9ABFA9" w14:textId="77777777" w:rsidR="00AB4056" w:rsidRPr="00AB4056" w:rsidRDefault="00AB4056" w:rsidP="00AB4056">
      <w:pPr>
        <w:spacing w:after="0" w:line="240" w:lineRule="auto"/>
        <w:ind w:right="-476"/>
        <w:jc w:val="both"/>
        <w:rPr>
          <w:rFonts w:ascii="Arial" w:hAnsi="Arial" w:cs="Arial"/>
        </w:rPr>
      </w:pPr>
      <w:r w:rsidRPr="00AB4056">
        <w:rPr>
          <w:rFonts w:ascii="Arial" w:hAnsi="Arial" w:cs="Arial"/>
        </w:rPr>
        <w:t xml:space="preserve">In limited cases, there is a right to appeal a decision of the </w:t>
      </w:r>
      <w:smartTag w:uri="urn:schemas-microsoft-com:office:smarttags" w:element="address">
        <w:smartTag w:uri="urn:schemas-microsoft-com:office:smarttags" w:element="Street">
          <w:r w:rsidRPr="00AB4056">
            <w:rPr>
              <w:rFonts w:ascii="Arial" w:hAnsi="Arial" w:cs="Arial"/>
            </w:rPr>
            <w:t>Employment Court</w:t>
          </w:r>
        </w:smartTag>
      </w:smartTag>
      <w:r w:rsidRPr="00AB4056">
        <w:rPr>
          <w:rFonts w:ascii="Arial" w:hAnsi="Arial" w:cs="Arial"/>
        </w:rPr>
        <w:t xml:space="preserve"> to the Court of Appeal.</w:t>
      </w:r>
    </w:p>
    <w:p w14:paraId="34B7C01D" w14:textId="77777777" w:rsidR="00AB4056" w:rsidRPr="00AB4056" w:rsidRDefault="00AB4056" w:rsidP="00AB4056">
      <w:pPr>
        <w:spacing w:after="0" w:line="240" w:lineRule="auto"/>
        <w:ind w:right="-476"/>
        <w:jc w:val="both"/>
        <w:rPr>
          <w:rFonts w:ascii="Arial" w:hAnsi="Arial" w:cs="Arial"/>
        </w:rPr>
      </w:pPr>
    </w:p>
    <w:p w14:paraId="0851ECFC" w14:textId="77777777" w:rsidR="00AB4056" w:rsidRPr="00AB4056" w:rsidRDefault="00AB4056" w:rsidP="00AB4056">
      <w:pPr>
        <w:numPr>
          <w:ilvl w:val="1"/>
          <w:numId w:val="0"/>
        </w:numPr>
        <w:spacing w:after="0" w:line="240" w:lineRule="auto"/>
        <w:rPr>
          <w:rFonts w:ascii="Arial" w:eastAsiaTheme="majorEastAsia" w:hAnsi="Arial" w:cs="Arial"/>
          <w:b/>
          <w:i/>
          <w:iCs/>
          <w:color w:val="2F5496" w:themeColor="accent1" w:themeShade="BF"/>
          <w:spacing w:val="15"/>
          <w:sz w:val="24"/>
          <w:szCs w:val="24"/>
          <w:lang w:val="en-GB" w:eastAsia="en-GB"/>
        </w:rPr>
      </w:pPr>
      <w:r w:rsidRPr="00AB4056">
        <w:rPr>
          <w:rFonts w:ascii="Arial" w:eastAsiaTheme="majorEastAsia" w:hAnsi="Arial" w:cs="Arial"/>
          <w:b/>
          <w:i/>
          <w:iCs/>
          <w:color w:val="2F5496" w:themeColor="accent1" w:themeShade="BF"/>
          <w:spacing w:val="15"/>
          <w:sz w:val="24"/>
          <w:szCs w:val="24"/>
          <w:lang w:val="en-GB" w:eastAsia="en-GB"/>
        </w:rPr>
        <w:t>Personal Grievances</w:t>
      </w:r>
    </w:p>
    <w:p w14:paraId="49FD27DC" w14:textId="77777777" w:rsidR="00AB4056" w:rsidRPr="00AB4056" w:rsidRDefault="00AB4056" w:rsidP="00AB4056">
      <w:pPr>
        <w:spacing w:after="0" w:line="240" w:lineRule="auto"/>
        <w:ind w:right="-476"/>
        <w:jc w:val="both"/>
        <w:rPr>
          <w:rFonts w:ascii="Arial" w:hAnsi="Arial" w:cs="Arial"/>
          <w:b/>
          <w:bCs/>
        </w:rPr>
      </w:pPr>
    </w:p>
    <w:p w14:paraId="0FEEF220" w14:textId="77777777" w:rsidR="00AB4056" w:rsidRPr="00AB4056" w:rsidRDefault="00AB4056" w:rsidP="00AB4056">
      <w:pPr>
        <w:spacing w:after="0" w:line="240" w:lineRule="auto"/>
        <w:ind w:right="-476"/>
        <w:jc w:val="both"/>
        <w:rPr>
          <w:rFonts w:ascii="Arial" w:hAnsi="Arial" w:cs="Arial"/>
        </w:rPr>
      </w:pPr>
      <w:r w:rsidRPr="00AB4056">
        <w:rPr>
          <w:rFonts w:ascii="Arial" w:hAnsi="Arial" w:cs="Arial"/>
        </w:rPr>
        <w:t>If the problem is a personal grievance, then the Employee must raise it within 90 days of when the facts that give rise to the grievance occur or come to their attention. A personal grievance can only be raised outside this time frame with the agreement of the Employer or in exceptional circumstances.</w:t>
      </w:r>
    </w:p>
    <w:p w14:paraId="5CCB68E0" w14:textId="77777777" w:rsidR="00AB4056" w:rsidRPr="00AB4056" w:rsidRDefault="00AB4056" w:rsidP="00AB4056">
      <w:pPr>
        <w:spacing w:after="0" w:line="240" w:lineRule="auto"/>
        <w:ind w:right="-476"/>
        <w:jc w:val="both"/>
        <w:rPr>
          <w:rFonts w:ascii="Arial" w:hAnsi="Arial" w:cs="Arial"/>
          <w:b/>
        </w:rPr>
      </w:pPr>
    </w:p>
    <w:p w14:paraId="02833C82" w14:textId="77777777" w:rsidR="00AB4056" w:rsidRPr="00AB4056" w:rsidRDefault="00AB4056" w:rsidP="00AB4056">
      <w:pPr>
        <w:spacing w:after="0" w:line="240" w:lineRule="auto"/>
        <w:ind w:right="-476"/>
        <w:jc w:val="both"/>
        <w:rPr>
          <w:rFonts w:ascii="Arial" w:hAnsi="Arial" w:cs="Arial"/>
          <w:b/>
        </w:rPr>
      </w:pPr>
    </w:p>
    <w:p w14:paraId="7FB5069D" w14:textId="77777777" w:rsidR="00AB4056" w:rsidRPr="00AB4056" w:rsidRDefault="00AB4056" w:rsidP="00AB4056">
      <w:pPr>
        <w:spacing w:after="0" w:line="240" w:lineRule="auto"/>
        <w:ind w:right="-476"/>
        <w:jc w:val="both"/>
        <w:rPr>
          <w:rFonts w:ascii="Arial" w:hAnsi="Arial" w:cs="Arial"/>
          <w:b/>
        </w:rPr>
      </w:pPr>
    </w:p>
    <w:p w14:paraId="5ECBA880" w14:textId="77777777" w:rsidR="00AB4056" w:rsidRPr="00AB4056" w:rsidRDefault="00AB4056" w:rsidP="00AB4056">
      <w:pPr>
        <w:spacing w:after="0" w:line="240" w:lineRule="auto"/>
        <w:ind w:right="-476"/>
        <w:jc w:val="both"/>
        <w:rPr>
          <w:rFonts w:ascii="Arial" w:hAnsi="Arial" w:cs="Arial"/>
          <w:b/>
        </w:rPr>
      </w:pPr>
    </w:p>
    <w:p w14:paraId="460C23D2" w14:textId="77777777" w:rsidR="00AB4056" w:rsidRPr="00AB4056" w:rsidRDefault="00AB4056" w:rsidP="00AB4056">
      <w:pPr>
        <w:spacing w:after="0" w:line="240" w:lineRule="auto"/>
        <w:ind w:right="-476"/>
        <w:jc w:val="both"/>
        <w:rPr>
          <w:rFonts w:ascii="Arial" w:hAnsi="Arial" w:cs="Arial"/>
          <w:b/>
        </w:rPr>
      </w:pPr>
    </w:p>
    <w:p w14:paraId="5AC709A7" w14:textId="77777777" w:rsidR="00AB4056" w:rsidRPr="00AB4056" w:rsidRDefault="00AB4056" w:rsidP="00AB4056">
      <w:pPr>
        <w:spacing w:after="0" w:line="240" w:lineRule="auto"/>
        <w:ind w:right="-476"/>
        <w:jc w:val="both"/>
        <w:rPr>
          <w:rFonts w:ascii="Arial" w:hAnsi="Arial" w:cs="Arial"/>
          <w:b/>
        </w:rPr>
      </w:pPr>
    </w:p>
    <w:p w14:paraId="20CA27C2" w14:textId="77777777" w:rsidR="00AB4056" w:rsidRPr="00AB4056" w:rsidRDefault="00AB4056" w:rsidP="00AB4056">
      <w:pPr>
        <w:spacing w:after="0" w:line="240" w:lineRule="auto"/>
        <w:ind w:right="-476"/>
        <w:jc w:val="both"/>
        <w:rPr>
          <w:rFonts w:ascii="Arial" w:hAnsi="Arial" w:cs="Arial"/>
          <w:b/>
        </w:rPr>
      </w:pPr>
    </w:p>
    <w:p w14:paraId="2CF7F245" w14:textId="77777777" w:rsidR="00D55702" w:rsidRDefault="00D55702"/>
    <w:sectPr w:rsidR="00D55702" w:rsidSect="00E27ADD">
      <w:footerReference w:type="default" r:id="rId11"/>
      <w:pgSz w:w="11906" w:h="16838"/>
      <w:pgMar w:top="1440" w:right="1440" w:bottom="1440" w:left="1440" w:header="708"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793FD" w14:textId="77777777" w:rsidR="00BE7949" w:rsidRDefault="00BE7949">
      <w:pPr>
        <w:spacing w:after="0" w:line="240" w:lineRule="auto"/>
      </w:pPr>
      <w:r>
        <w:separator/>
      </w:r>
    </w:p>
  </w:endnote>
  <w:endnote w:type="continuationSeparator" w:id="0">
    <w:p w14:paraId="317316B5" w14:textId="77777777" w:rsidR="00BE7949" w:rsidRDefault="00BE79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color w:val="808080" w:themeColor="background1" w:themeShade="80"/>
        <w:sz w:val="18"/>
        <w:szCs w:val="18"/>
      </w:rPr>
      <w:id w:val="940489388"/>
      <w:docPartObj>
        <w:docPartGallery w:val="Page Numbers (Bottom of Page)"/>
        <w:docPartUnique/>
      </w:docPartObj>
    </w:sdtPr>
    <w:sdtEndPr/>
    <w:sdtContent>
      <w:sdt>
        <w:sdtPr>
          <w:rPr>
            <w:rFonts w:asciiTheme="minorHAnsi" w:hAnsiTheme="minorHAnsi" w:cstheme="minorHAnsi"/>
            <w:color w:val="808080" w:themeColor="background1" w:themeShade="80"/>
            <w:sz w:val="18"/>
            <w:szCs w:val="18"/>
          </w:rPr>
          <w:id w:val="1728636285"/>
          <w:docPartObj>
            <w:docPartGallery w:val="Page Numbers (Top of Page)"/>
            <w:docPartUnique/>
          </w:docPartObj>
        </w:sdtPr>
        <w:sdtEndPr/>
        <w:sdtContent>
          <w:p w14:paraId="3BB4525E" w14:textId="77777777" w:rsidR="00E27ADD" w:rsidRDefault="00E00854">
            <w:pPr>
              <w:pStyle w:val="Footer"/>
              <w:jc w:val="center"/>
              <w:rPr>
                <w:rFonts w:asciiTheme="minorHAnsi" w:hAnsiTheme="minorHAnsi" w:cstheme="minorHAnsi"/>
                <w:b/>
                <w:bCs/>
                <w:color w:val="808080" w:themeColor="background1" w:themeShade="80"/>
                <w:sz w:val="18"/>
                <w:szCs w:val="18"/>
              </w:rPr>
            </w:pPr>
            <w:r w:rsidRPr="00E27ADD">
              <w:rPr>
                <w:rFonts w:asciiTheme="minorHAnsi" w:hAnsiTheme="minorHAnsi" w:cstheme="minorHAnsi"/>
                <w:color w:val="808080" w:themeColor="background1" w:themeShade="80"/>
                <w:sz w:val="18"/>
                <w:szCs w:val="18"/>
              </w:rPr>
              <w:t xml:space="preserve">Page </w:t>
            </w:r>
            <w:r w:rsidRPr="00E27ADD">
              <w:rPr>
                <w:rFonts w:asciiTheme="minorHAnsi" w:hAnsiTheme="minorHAnsi" w:cstheme="minorHAnsi"/>
                <w:b/>
                <w:bCs/>
                <w:color w:val="808080" w:themeColor="background1" w:themeShade="80"/>
                <w:sz w:val="18"/>
                <w:szCs w:val="18"/>
              </w:rPr>
              <w:fldChar w:fldCharType="begin"/>
            </w:r>
            <w:r w:rsidRPr="00E27ADD">
              <w:rPr>
                <w:rFonts w:asciiTheme="minorHAnsi" w:hAnsiTheme="minorHAnsi" w:cstheme="minorHAnsi"/>
                <w:b/>
                <w:bCs/>
                <w:color w:val="808080" w:themeColor="background1" w:themeShade="80"/>
                <w:sz w:val="18"/>
                <w:szCs w:val="18"/>
              </w:rPr>
              <w:instrText xml:space="preserve"> PAGE </w:instrText>
            </w:r>
            <w:r w:rsidRPr="00E27ADD">
              <w:rPr>
                <w:rFonts w:asciiTheme="minorHAnsi" w:hAnsiTheme="minorHAnsi" w:cstheme="minorHAnsi"/>
                <w:b/>
                <w:bCs/>
                <w:color w:val="808080" w:themeColor="background1" w:themeShade="80"/>
                <w:sz w:val="18"/>
                <w:szCs w:val="18"/>
              </w:rPr>
              <w:fldChar w:fldCharType="separate"/>
            </w:r>
            <w:r w:rsidRPr="00E27ADD">
              <w:rPr>
                <w:rFonts w:asciiTheme="minorHAnsi" w:hAnsiTheme="minorHAnsi" w:cstheme="minorHAnsi"/>
                <w:b/>
                <w:bCs/>
                <w:noProof/>
                <w:color w:val="808080" w:themeColor="background1" w:themeShade="80"/>
                <w:sz w:val="18"/>
                <w:szCs w:val="18"/>
              </w:rPr>
              <w:t>2</w:t>
            </w:r>
            <w:r w:rsidRPr="00E27ADD">
              <w:rPr>
                <w:rFonts w:asciiTheme="minorHAnsi" w:hAnsiTheme="minorHAnsi" w:cstheme="minorHAnsi"/>
                <w:b/>
                <w:bCs/>
                <w:color w:val="808080" w:themeColor="background1" w:themeShade="80"/>
                <w:sz w:val="18"/>
                <w:szCs w:val="18"/>
              </w:rPr>
              <w:fldChar w:fldCharType="end"/>
            </w:r>
            <w:r w:rsidRPr="00E27ADD">
              <w:rPr>
                <w:rFonts w:asciiTheme="minorHAnsi" w:hAnsiTheme="minorHAnsi" w:cstheme="minorHAnsi"/>
                <w:color w:val="808080" w:themeColor="background1" w:themeShade="80"/>
                <w:sz w:val="18"/>
                <w:szCs w:val="18"/>
              </w:rPr>
              <w:t xml:space="preserve"> of </w:t>
            </w:r>
            <w:r w:rsidRPr="00E27ADD">
              <w:rPr>
                <w:rFonts w:asciiTheme="minorHAnsi" w:hAnsiTheme="minorHAnsi" w:cstheme="minorHAnsi"/>
                <w:b/>
                <w:bCs/>
                <w:color w:val="808080" w:themeColor="background1" w:themeShade="80"/>
                <w:sz w:val="18"/>
                <w:szCs w:val="18"/>
              </w:rPr>
              <w:fldChar w:fldCharType="begin"/>
            </w:r>
            <w:r w:rsidRPr="00E27ADD">
              <w:rPr>
                <w:rFonts w:asciiTheme="minorHAnsi" w:hAnsiTheme="minorHAnsi" w:cstheme="minorHAnsi"/>
                <w:b/>
                <w:bCs/>
                <w:color w:val="808080" w:themeColor="background1" w:themeShade="80"/>
                <w:sz w:val="18"/>
                <w:szCs w:val="18"/>
              </w:rPr>
              <w:instrText xml:space="preserve"> NUMPAGES  </w:instrText>
            </w:r>
            <w:r w:rsidRPr="00E27ADD">
              <w:rPr>
                <w:rFonts w:asciiTheme="minorHAnsi" w:hAnsiTheme="minorHAnsi" w:cstheme="minorHAnsi"/>
                <w:b/>
                <w:bCs/>
                <w:color w:val="808080" w:themeColor="background1" w:themeShade="80"/>
                <w:sz w:val="18"/>
                <w:szCs w:val="18"/>
              </w:rPr>
              <w:fldChar w:fldCharType="separate"/>
            </w:r>
            <w:r w:rsidRPr="00E27ADD">
              <w:rPr>
                <w:rFonts w:asciiTheme="minorHAnsi" w:hAnsiTheme="minorHAnsi" w:cstheme="minorHAnsi"/>
                <w:b/>
                <w:bCs/>
                <w:noProof/>
                <w:color w:val="808080" w:themeColor="background1" w:themeShade="80"/>
                <w:sz w:val="18"/>
                <w:szCs w:val="18"/>
              </w:rPr>
              <w:t>2</w:t>
            </w:r>
            <w:r w:rsidRPr="00E27ADD">
              <w:rPr>
                <w:rFonts w:asciiTheme="minorHAnsi" w:hAnsiTheme="minorHAnsi" w:cstheme="minorHAnsi"/>
                <w:b/>
                <w:bCs/>
                <w:color w:val="808080" w:themeColor="background1" w:themeShade="80"/>
                <w:sz w:val="18"/>
                <w:szCs w:val="18"/>
              </w:rPr>
              <w:fldChar w:fldCharType="end"/>
            </w:r>
          </w:p>
          <w:p w14:paraId="0FC8BF89" w14:textId="77777777" w:rsidR="00C91BBF" w:rsidRDefault="00E00854" w:rsidP="00C91BBF">
            <w:pPr>
              <w:pStyle w:val="Footer"/>
              <w:tabs>
                <w:tab w:val="left" w:pos="7230"/>
              </w:tabs>
              <w:rPr>
                <w:rFonts w:asciiTheme="minorHAnsi" w:hAnsiTheme="minorHAnsi" w:cstheme="minorHAnsi"/>
                <w:b/>
                <w:bCs/>
                <w:color w:val="808080" w:themeColor="background1" w:themeShade="80"/>
                <w:sz w:val="18"/>
                <w:szCs w:val="18"/>
              </w:rPr>
            </w:pPr>
            <w:r>
              <w:rPr>
                <w:rFonts w:asciiTheme="minorHAnsi" w:hAnsiTheme="minorHAnsi" w:cstheme="minorHAnsi"/>
                <w:b/>
                <w:bCs/>
                <w:color w:val="808080" w:themeColor="background1" w:themeShade="80"/>
                <w:sz w:val="18"/>
                <w:szCs w:val="18"/>
              </w:rPr>
              <w:t>IEA  Ongoing, Full time</w:t>
            </w:r>
            <w:r>
              <w:rPr>
                <w:rFonts w:asciiTheme="minorHAnsi" w:hAnsiTheme="minorHAnsi" w:cstheme="minorHAnsi"/>
                <w:b/>
                <w:bCs/>
                <w:color w:val="808080" w:themeColor="background1" w:themeShade="80"/>
                <w:sz w:val="18"/>
                <w:szCs w:val="18"/>
              </w:rPr>
              <w:tab/>
            </w:r>
            <w:r>
              <w:rPr>
                <w:rFonts w:asciiTheme="minorHAnsi" w:hAnsiTheme="minorHAnsi" w:cstheme="minorHAnsi"/>
                <w:b/>
                <w:bCs/>
                <w:color w:val="808080" w:themeColor="background1" w:themeShade="80"/>
                <w:sz w:val="18"/>
                <w:szCs w:val="18"/>
              </w:rPr>
              <w:tab/>
              <w:t>Employee _____</w:t>
            </w:r>
          </w:p>
          <w:p w14:paraId="2368A704" w14:textId="77777777" w:rsidR="00C91BBF" w:rsidRDefault="00BE7949" w:rsidP="00C91BBF">
            <w:pPr>
              <w:pStyle w:val="Footer"/>
              <w:tabs>
                <w:tab w:val="left" w:pos="7230"/>
              </w:tabs>
              <w:rPr>
                <w:rFonts w:asciiTheme="minorHAnsi" w:hAnsiTheme="minorHAnsi" w:cstheme="minorHAnsi"/>
                <w:b/>
                <w:bCs/>
                <w:color w:val="808080" w:themeColor="background1" w:themeShade="80"/>
                <w:sz w:val="18"/>
                <w:szCs w:val="18"/>
              </w:rPr>
            </w:pPr>
          </w:p>
          <w:p w14:paraId="00DBF96E" w14:textId="77777777" w:rsidR="00E27ADD" w:rsidRPr="00E27ADD" w:rsidRDefault="00E00854" w:rsidP="00C91BBF">
            <w:pPr>
              <w:pStyle w:val="Footer"/>
              <w:tabs>
                <w:tab w:val="left" w:pos="7230"/>
              </w:tabs>
              <w:rPr>
                <w:rFonts w:asciiTheme="minorHAnsi" w:hAnsiTheme="minorHAnsi" w:cstheme="minorHAnsi"/>
                <w:color w:val="808080" w:themeColor="background1" w:themeShade="80"/>
                <w:sz w:val="18"/>
                <w:szCs w:val="18"/>
              </w:rPr>
            </w:pPr>
            <w:r>
              <w:rPr>
                <w:rFonts w:asciiTheme="minorHAnsi" w:hAnsiTheme="minorHAnsi" w:cstheme="minorHAnsi"/>
                <w:b/>
                <w:bCs/>
                <w:color w:val="808080" w:themeColor="background1" w:themeShade="80"/>
                <w:sz w:val="18"/>
                <w:szCs w:val="18"/>
              </w:rPr>
              <w:tab/>
            </w:r>
            <w:r>
              <w:rPr>
                <w:rFonts w:asciiTheme="minorHAnsi" w:hAnsiTheme="minorHAnsi" w:cstheme="minorHAnsi"/>
                <w:b/>
                <w:bCs/>
                <w:color w:val="808080" w:themeColor="background1" w:themeShade="80"/>
                <w:sz w:val="18"/>
                <w:szCs w:val="18"/>
              </w:rPr>
              <w:tab/>
              <w:t>Employer  _____</w:t>
            </w:r>
          </w:p>
        </w:sdtContent>
      </w:sdt>
    </w:sdtContent>
  </w:sdt>
  <w:p w14:paraId="11FCB48D" w14:textId="77777777" w:rsidR="00E27ADD" w:rsidRDefault="00BE79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27510" w14:textId="77777777" w:rsidR="00BE7949" w:rsidRDefault="00BE7949">
      <w:pPr>
        <w:spacing w:after="0" w:line="240" w:lineRule="auto"/>
      </w:pPr>
      <w:r>
        <w:separator/>
      </w:r>
    </w:p>
  </w:footnote>
  <w:footnote w:type="continuationSeparator" w:id="0">
    <w:p w14:paraId="5A8A2E95" w14:textId="77777777" w:rsidR="00BE7949" w:rsidRDefault="00BE79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618D6"/>
    <w:multiLevelType w:val="multilevel"/>
    <w:tmpl w:val="F49E01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2C19A7"/>
    <w:multiLevelType w:val="hybridMultilevel"/>
    <w:tmpl w:val="8DCC55B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B5B5EF9"/>
    <w:multiLevelType w:val="hybridMultilevel"/>
    <w:tmpl w:val="A0EE4D6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 w15:restartNumberingAfterBreak="0">
    <w:nsid w:val="0D617553"/>
    <w:multiLevelType w:val="multilevel"/>
    <w:tmpl w:val="83889A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7C24BD"/>
    <w:multiLevelType w:val="hybridMultilevel"/>
    <w:tmpl w:val="3D902D48"/>
    <w:lvl w:ilvl="0" w:tplc="EEFCBAA4">
      <w:start w:val="1"/>
      <w:numFmt w:val="lowerRoman"/>
      <w:lvlText w:val="(%1.)"/>
      <w:lvlJc w:val="right"/>
      <w:pPr>
        <w:tabs>
          <w:tab w:val="num" w:pos="1440"/>
        </w:tabs>
        <w:ind w:left="144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186D4139"/>
    <w:multiLevelType w:val="hybridMultilevel"/>
    <w:tmpl w:val="B972E6C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6" w15:restartNumberingAfterBreak="0">
    <w:nsid w:val="19F04590"/>
    <w:multiLevelType w:val="hybridMultilevel"/>
    <w:tmpl w:val="CCE609E8"/>
    <w:lvl w:ilvl="0" w:tplc="14090001">
      <w:start w:val="1"/>
      <w:numFmt w:val="bullet"/>
      <w:lvlText w:val=""/>
      <w:lvlJc w:val="left"/>
      <w:pPr>
        <w:ind w:left="840" w:hanging="360"/>
      </w:pPr>
      <w:rPr>
        <w:rFonts w:ascii="Symbol" w:hAnsi="Symbol" w:hint="default"/>
      </w:rPr>
    </w:lvl>
    <w:lvl w:ilvl="1" w:tplc="14090003">
      <w:start w:val="1"/>
      <w:numFmt w:val="bullet"/>
      <w:lvlText w:val="o"/>
      <w:lvlJc w:val="left"/>
      <w:pPr>
        <w:ind w:left="1560" w:hanging="360"/>
      </w:pPr>
      <w:rPr>
        <w:rFonts w:ascii="Courier New" w:hAnsi="Courier New" w:cs="Courier New" w:hint="default"/>
      </w:rPr>
    </w:lvl>
    <w:lvl w:ilvl="2" w:tplc="14090005">
      <w:start w:val="1"/>
      <w:numFmt w:val="bullet"/>
      <w:lvlText w:val=""/>
      <w:lvlJc w:val="left"/>
      <w:pPr>
        <w:ind w:left="2280" w:hanging="360"/>
      </w:pPr>
      <w:rPr>
        <w:rFonts w:ascii="Wingdings" w:hAnsi="Wingdings" w:hint="default"/>
      </w:rPr>
    </w:lvl>
    <w:lvl w:ilvl="3" w:tplc="14090001">
      <w:start w:val="1"/>
      <w:numFmt w:val="bullet"/>
      <w:lvlText w:val=""/>
      <w:lvlJc w:val="left"/>
      <w:pPr>
        <w:ind w:left="3000" w:hanging="360"/>
      </w:pPr>
      <w:rPr>
        <w:rFonts w:ascii="Symbol" w:hAnsi="Symbol" w:hint="default"/>
      </w:rPr>
    </w:lvl>
    <w:lvl w:ilvl="4" w:tplc="14090003">
      <w:start w:val="1"/>
      <w:numFmt w:val="bullet"/>
      <w:lvlText w:val="o"/>
      <w:lvlJc w:val="left"/>
      <w:pPr>
        <w:ind w:left="3720" w:hanging="360"/>
      </w:pPr>
      <w:rPr>
        <w:rFonts w:ascii="Courier New" w:hAnsi="Courier New" w:cs="Courier New" w:hint="default"/>
      </w:rPr>
    </w:lvl>
    <w:lvl w:ilvl="5" w:tplc="14090005">
      <w:start w:val="1"/>
      <w:numFmt w:val="bullet"/>
      <w:lvlText w:val=""/>
      <w:lvlJc w:val="left"/>
      <w:pPr>
        <w:ind w:left="4440" w:hanging="360"/>
      </w:pPr>
      <w:rPr>
        <w:rFonts w:ascii="Wingdings" w:hAnsi="Wingdings" w:hint="default"/>
      </w:rPr>
    </w:lvl>
    <w:lvl w:ilvl="6" w:tplc="14090001">
      <w:start w:val="1"/>
      <w:numFmt w:val="bullet"/>
      <w:lvlText w:val=""/>
      <w:lvlJc w:val="left"/>
      <w:pPr>
        <w:ind w:left="5160" w:hanging="360"/>
      </w:pPr>
      <w:rPr>
        <w:rFonts w:ascii="Symbol" w:hAnsi="Symbol" w:hint="default"/>
      </w:rPr>
    </w:lvl>
    <w:lvl w:ilvl="7" w:tplc="14090003">
      <w:start w:val="1"/>
      <w:numFmt w:val="bullet"/>
      <w:lvlText w:val="o"/>
      <w:lvlJc w:val="left"/>
      <w:pPr>
        <w:ind w:left="5880" w:hanging="360"/>
      </w:pPr>
      <w:rPr>
        <w:rFonts w:ascii="Courier New" w:hAnsi="Courier New" w:cs="Courier New" w:hint="default"/>
      </w:rPr>
    </w:lvl>
    <w:lvl w:ilvl="8" w:tplc="14090005">
      <w:start w:val="1"/>
      <w:numFmt w:val="bullet"/>
      <w:lvlText w:val=""/>
      <w:lvlJc w:val="left"/>
      <w:pPr>
        <w:ind w:left="6600" w:hanging="360"/>
      </w:pPr>
      <w:rPr>
        <w:rFonts w:ascii="Wingdings" w:hAnsi="Wingdings" w:hint="default"/>
      </w:rPr>
    </w:lvl>
  </w:abstractNum>
  <w:abstractNum w:abstractNumId="7" w15:restartNumberingAfterBreak="0">
    <w:nsid w:val="1F0A0523"/>
    <w:multiLevelType w:val="hybridMultilevel"/>
    <w:tmpl w:val="764A907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8" w15:restartNumberingAfterBreak="0">
    <w:nsid w:val="26F6736C"/>
    <w:multiLevelType w:val="hybridMultilevel"/>
    <w:tmpl w:val="3F5C2D4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9" w15:restartNumberingAfterBreak="0">
    <w:nsid w:val="338A6F97"/>
    <w:multiLevelType w:val="hybridMultilevel"/>
    <w:tmpl w:val="5B9A9140"/>
    <w:lvl w:ilvl="0" w:tplc="14090001">
      <w:start w:val="1"/>
      <w:numFmt w:val="bullet"/>
      <w:lvlText w:val=""/>
      <w:lvlJc w:val="left"/>
      <w:pPr>
        <w:tabs>
          <w:tab w:val="num" w:pos="720"/>
        </w:tabs>
        <w:ind w:left="720" w:hanging="360"/>
      </w:pPr>
      <w:rPr>
        <w:rFonts w:ascii="Symbol" w:hAnsi="Symbol" w:hint="default"/>
      </w:rPr>
    </w:lvl>
    <w:lvl w:ilvl="1" w:tplc="14090003">
      <w:start w:val="1"/>
      <w:numFmt w:val="bullet"/>
      <w:lvlText w:val="o"/>
      <w:lvlJc w:val="left"/>
      <w:pPr>
        <w:tabs>
          <w:tab w:val="num" w:pos="1440"/>
        </w:tabs>
        <w:ind w:left="1440" w:hanging="360"/>
      </w:pPr>
      <w:rPr>
        <w:rFonts w:ascii="Courier New" w:hAnsi="Courier New" w:cs="Times New Roman" w:hint="default"/>
      </w:rPr>
    </w:lvl>
    <w:lvl w:ilvl="2" w:tplc="14090005">
      <w:start w:val="1"/>
      <w:numFmt w:val="bullet"/>
      <w:lvlText w:val=""/>
      <w:lvlJc w:val="left"/>
      <w:pPr>
        <w:tabs>
          <w:tab w:val="num" w:pos="2160"/>
        </w:tabs>
        <w:ind w:left="2160" w:hanging="360"/>
      </w:pPr>
      <w:rPr>
        <w:rFonts w:ascii="Wingdings" w:hAnsi="Wingdings" w:hint="default"/>
      </w:rPr>
    </w:lvl>
    <w:lvl w:ilvl="3" w:tplc="14090001">
      <w:start w:val="1"/>
      <w:numFmt w:val="bullet"/>
      <w:lvlText w:val=""/>
      <w:lvlJc w:val="left"/>
      <w:pPr>
        <w:tabs>
          <w:tab w:val="num" w:pos="2880"/>
        </w:tabs>
        <w:ind w:left="2880" w:hanging="360"/>
      </w:pPr>
      <w:rPr>
        <w:rFonts w:ascii="Symbol" w:hAnsi="Symbol" w:hint="default"/>
      </w:rPr>
    </w:lvl>
    <w:lvl w:ilvl="4" w:tplc="14090003">
      <w:start w:val="1"/>
      <w:numFmt w:val="bullet"/>
      <w:lvlText w:val="o"/>
      <w:lvlJc w:val="left"/>
      <w:pPr>
        <w:tabs>
          <w:tab w:val="num" w:pos="3600"/>
        </w:tabs>
        <w:ind w:left="3600" w:hanging="360"/>
      </w:pPr>
      <w:rPr>
        <w:rFonts w:ascii="Courier New" w:hAnsi="Courier New" w:cs="Times New Roman" w:hint="default"/>
      </w:rPr>
    </w:lvl>
    <w:lvl w:ilvl="5" w:tplc="14090005">
      <w:start w:val="1"/>
      <w:numFmt w:val="bullet"/>
      <w:lvlText w:val=""/>
      <w:lvlJc w:val="left"/>
      <w:pPr>
        <w:tabs>
          <w:tab w:val="num" w:pos="4320"/>
        </w:tabs>
        <w:ind w:left="4320" w:hanging="360"/>
      </w:pPr>
      <w:rPr>
        <w:rFonts w:ascii="Wingdings" w:hAnsi="Wingdings" w:hint="default"/>
      </w:rPr>
    </w:lvl>
    <w:lvl w:ilvl="6" w:tplc="14090001">
      <w:start w:val="1"/>
      <w:numFmt w:val="bullet"/>
      <w:lvlText w:val=""/>
      <w:lvlJc w:val="left"/>
      <w:pPr>
        <w:tabs>
          <w:tab w:val="num" w:pos="5040"/>
        </w:tabs>
        <w:ind w:left="5040" w:hanging="360"/>
      </w:pPr>
      <w:rPr>
        <w:rFonts w:ascii="Symbol" w:hAnsi="Symbol" w:hint="default"/>
      </w:rPr>
    </w:lvl>
    <w:lvl w:ilvl="7" w:tplc="14090003">
      <w:start w:val="1"/>
      <w:numFmt w:val="bullet"/>
      <w:lvlText w:val="o"/>
      <w:lvlJc w:val="left"/>
      <w:pPr>
        <w:tabs>
          <w:tab w:val="num" w:pos="5760"/>
        </w:tabs>
        <w:ind w:left="5760" w:hanging="360"/>
      </w:pPr>
      <w:rPr>
        <w:rFonts w:ascii="Courier New" w:hAnsi="Courier New" w:cs="Times New Roman" w:hint="default"/>
      </w:rPr>
    </w:lvl>
    <w:lvl w:ilvl="8" w:tplc="1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000AFC"/>
    <w:multiLevelType w:val="hybridMultilevel"/>
    <w:tmpl w:val="267A9E2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1" w15:restartNumberingAfterBreak="0">
    <w:nsid w:val="48A10208"/>
    <w:multiLevelType w:val="hybridMultilevel"/>
    <w:tmpl w:val="215E6DB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2" w15:restartNumberingAfterBreak="0">
    <w:nsid w:val="508B2847"/>
    <w:multiLevelType w:val="hybridMultilevel"/>
    <w:tmpl w:val="CE60B832"/>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1F163E1"/>
    <w:multiLevelType w:val="hybridMultilevel"/>
    <w:tmpl w:val="D606531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4" w15:restartNumberingAfterBreak="0">
    <w:nsid w:val="52ED19BA"/>
    <w:multiLevelType w:val="hybridMultilevel"/>
    <w:tmpl w:val="57420B62"/>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Times New Roman"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Times New Roman"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Times New Roman"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A314ECE"/>
    <w:multiLevelType w:val="hybridMultilevel"/>
    <w:tmpl w:val="0346FF1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720"/>
        </w:tabs>
        <w:ind w:left="720" w:hanging="360"/>
      </w:pPr>
      <w:rPr>
        <w:rFonts w:ascii="Courier New" w:hAnsi="Courier New" w:cs="Times New Roman" w:hint="default"/>
      </w:rPr>
    </w:lvl>
    <w:lvl w:ilvl="2" w:tplc="08090005">
      <w:start w:val="1"/>
      <w:numFmt w:val="bullet"/>
      <w:lvlText w:val=""/>
      <w:lvlJc w:val="left"/>
      <w:pPr>
        <w:tabs>
          <w:tab w:val="num" w:pos="1440"/>
        </w:tabs>
        <w:ind w:left="1440" w:hanging="360"/>
      </w:pPr>
      <w:rPr>
        <w:rFonts w:ascii="Wingdings" w:hAnsi="Wingdings" w:hint="default"/>
      </w:rPr>
    </w:lvl>
    <w:lvl w:ilvl="3" w:tplc="08090001">
      <w:start w:val="1"/>
      <w:numFmt w:val="bullet"/>
      <w:lvlText w:val=""/>
      <w:lvlJc w:val="left"/>
      <w:pPr>
        <w:tabs>
          <w:tab w:val="num" w:pos="2160"/>
        </w:tabs>
        <w:ind w:left="2160" w:hanging="360"/>
      </w:pPr>
      <w:rPr>
        <w:rFonts w:ascii="Symbol" w:hAnsi="Symbol" w:hint="default"/>
      </w:rPr>
    </w:lvl>
    <w:lvl w:ilvl="4" w:tplc="08090003">
      <w:start w:val="1"/>
      <w:numFmt w:val="bullet"/>
      <w:lvlText w:val="o"/>
      <w:lvlJc w:val="left"/>
      <w:pPr>
        <w:tabs>
          <w:tab w:val="num" w:pos="2880"/>
        </w:tabs>
        <w:ind w:left="2880" w:hanging="360"/>
      </w:pPr>
      <w:rPr>
        <w:rFonts w:ascii="Courier New" w:hAnsi="Courier New" w:cs="Times New Roman" w:hint="default"/>
      </w:rPr>
    </w:lvl>
    <w:lvl w:ilvl="5" w:tplc="08090005">
      <w:start w:val="1"/>
      <w:numFmt w:val="bullet"/>
      <w:lvlText w:val=""/>
      <w:lvlJc w:val="left"/>
      <w:pPr>
        <w:tabs>
          <w:tab w:val="num" w:pos="3600"/>
        </w:tabs>
        <w:ind w:left="3600" w:hanging="360"/>
      </w:pPr>
      <w:rPr>
        <w:rFonts w:ascii="Wingdings" w:hAnsi="Wingdings" w:hint="default"/>
      </w:rPr>
    </w:lvl>
    <w:lvl w:ilvl="6" w:tplc="08090001">
      <w:start w:val="1"/>
      <w:numFmt w:val="bullet"/>
      <w:lvlText w:val=""/>
      <w:lvlJc w:val="left"/>
      <w:pPr>
        <w:tabs>
          <w:tab w:val="num" w:pos="4320"/>
        </w:tabs>
        <w:ind w:left="4320" w:hanging="360"/>
      </w:pPr>
      <w:rPr>
        <w:rFonts w:ascii="Symbol" w:hAnsi="Symbol" w:hint="default"/>
      </w:rPr>
    </w:lvl>
    <w:lvl w:ilvl="7" w:tplc="08090003">
      <w:start w:val="1"/>
      <w:numFmt w:val="bullet"/>
      <w:lvlText w:val="o"/>
      <w:lvlJc w:val="left"/>
      <w:pPr>
        <w:tabs>
          <w:tab w:val="num" w:pos="5040"/>
        </w:tabs>
        <w:ind w:left="5040" w:hanging="360"/>
      </w:pPr>
      <w:rPr>
        <w:rFonts w:ascii="Courier New" w:hAnsi="Courier New" w:cs="Times New Roman" w:hint="default"/>
      </w:rPr>
    </w:lvl>
    <w:lvl w:ilvl="8" w:tplc="08090005">
      <w:start w:val="1"/>
      <w:numFmt w:val="bullet"/>
      <w:lvlText w:val=""/>
      <w:lvlJc w:val="left"/>
      <w:pPr>
        <w:tabs>
          <w:tab w:val="num" w:pos="5760"/>
        </w:tabs>
        <w:ind w:left="5760" w:hanging="360"/>
      </w:pPr>
      <w:rPr>
        <w:rFonts w:ascii="Wingdings" w:hAnsi="Wingdings" w:hint="default"/>
      </w:rPr>
    </w:lvl>
  </w:abstractNum>
  <w:abstractNum w:abstractNumId="16" w15:restartNumberingAfterBreak="0">
    <w:nsid w:val="5BB736EA"/>
    <w:multiLevelType w:val="hybridMultilevel"/>
    <w:tmpl w:val="EF02BAD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7" w15:restartNumberingAfterBreak="0">
    <w:nsid w:val="6A731072"/>
    <w:multiLevelType w:val="hybridMultilevel"/>
    <w:tmpl w:val="C3FAD03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Times New Roman"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Times New Roman"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Times New Roman"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04E28EE"/>
    <w:multiLevelType w:val="hybridMultilevel"/>
    <w:tmpl w:val="DBB8A6D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Times New Roman"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Times New Roman"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Times New Roman"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7501090F"/>
    <w:multiLevelType w:val="hybridMultilevel"/>
    <w:tmpl w:val="F1BEC42C"/>
    <w:lvl w:ilvl="0" w:tplc="14090001">
      <w:start w:val="1"/>
      <w:numFmt w:val="bullet"/>
      <w:lvlText w:val=""/>
      <w:lvlJc w:val="left"/>
      <w:pPr>
        <w:tabs>
          <w:tab w:val="num" w:pos="720"/>
        </w:tabs>
        <w:ind w:left="720" w:hanging="360"/>
      </w:pPr>
      <w:rPr>
        <w:rFonts w:ascii="Symbol" w:hAnsi="Symbol" w:hint="default"/>
      </w:rPr>
    </w:lvl>
    <w:lvl w:ilvl="1" w:tplc="14090003">
      <w:start w:val="1"/>
      <w:numFmt w:val="bullet"/>
      <w:lvlText w:val="o"/>
      <w:lvlJc w:val="left"/>
      <w:pPr>
        <w:tabs>
          <w:tab w:val="num" w:pos="1440"/>
        </w:tabs>
        <w:ind w:left="1440" w:hanging="360"/>
      </w:pPr>
      <w:rPr>
        <w:rFonts w:ascii="Courier New" w:hAnsi="Courier New" w:cs="Times New Roman" w:hint="default"/>
      </w:rPr>
    </w:lvl>
    <w:lvl w:ilvl="2" w:tplc="14090005">
      <w:start w:val="1"/>
      <w:numFmt w:val="bullet"/>
      <w:lvlText w:val=""/>
      <w:lvlJc w:val="left"/>
      <w:pPr>
        <w:tabs>
          <w:tab w:val="num" w:pos="2160"/>
        </w:tabs>
        <w:ind w:left="2160" w:hanging="360"/>
      </w:pPr>
      <w:rPr>
        <w:rFonts w:ascii="Wingdings" w:hAnsi="Wingdings" w:hint="default"/>
      </w:rPr>
    </w:lvl>
    <w:lvl w:ilvl="3" w:tplc="14090001">
      <w:start w:val="1"/>
      <w:numFmt w:val="bullet"/>
      <w:lvlText w:val=""/>
      <w:lvlJc w:val="left"/>
      <w:pPr>
        <w:tabs>
          <w:tab w:val="num" w:pos="2880"/>
        </w:tabs>
        <w:ind w:left="2880" w:hanging="360"/>
      </w:pPr>
      <w:rPr>
        <w:rFonts w:ascii="Symbol" w:hAnsi="Symbol" w:hint="default"/>
      </w:rPr>
    </w:lvl>
    <w:lvl w:ilvl="4" w:tplc="14090003">
      <w:start w:val="1"/>
      <w:numFmt w:val="bullet"/>
      <w:lvlText w:val="o"/>
      <w:lvlJc w:val="left"/>
      <w:pPr>
        <w:tabs>
          <w:tab w:val="num" w:pos="3600"/>
        </w:tabs>
        <w:ind w:left="3600" w:hanging="360"/>
      </w:pPr>
      <w:rPr>
        <w:rFonts w:ascii="Courier New" w:hAnsi="Courier New" w:cs="Times New Roman" w:hint="default"/>
      </w:rPr>
    </w:lvl>
    <w:lvl w:ilvl="5" w:tplc="14090005">
      <w:start w:val="1"/>
      <w:numFmt w:val="bullet"/>
      <w:lvlText w:val=""/>
      <w:lvlJc w:val="left"/>
      <w:pPr>
        <w:tabs>
          <w:tab w:val="num" w:pos="4320"/>
        </w:tabs>
        <w:ind w:left="4320" w:hanging="360"/>
      </w:pPr>
      <w:rPr>
        <w:rFonts w:ascii="Wingdings" w:hAnsi="Wingdings" w:hint="default"/>
      </w:rPr>
    </w:lvl>
    <w:lvl w:ilvl="6" w:tplc="14090001">
      <w:start w:val="1"/>
      <w:numFmt w:val="bullet"/>
      <w:lvlText w:val=""/>
      <w:lvlJc w:val="left"/>
      <w:pPr>
        <w:tabs>
          <w:tab w:val="num" w:pos="5040"/>
        </w:tabs>
        <w:ind w:left="5040" w:hanging="360"/>
      </w:pPr>
      <w:rPr>
        <w:rFonts w:ascii="Symbol" w:hAnsi="Symbol" w:hint="default"/>
      </w:rPr>
    </w:lvl>
    <w:lvl w:ilvl="7" w:tplc="14090003">
      <w:start w:val="1"/>
      <w:numFmt w:val="bullet"/>
      <w:lvlText w:val="o"/>
      <w:lvlJc w:val="left"/>
      <w:pPr>
        <w:tabs>
          <w:tab w:val="num" w:pos="5760"/>
        </w:tabs>
        <w:ind w:left="5760" w:hanging="360"/>
      </w:pPr>
      <w:rPr>
        <w:rFonts w:ascii="Courier New" w:hAnsi="Courier New" w:cs="Times New Roman" w:hint="default"/>
      </w:rPr>
    </w:lvl>
    <w:lvl w:ilvl="8" w:tplc="1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58F439B"/>
    <w:multiLevelType w:val="hybridMultilevel"/>
    <w:tmpl w:val="90E894D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1" w15:restartNumberingAfterBreak="0">
    <w:nsid w:val="7AC82709"/>
    <w:multiLevelType w:val="hybridMultilevel"/>
    <w:tmpl w:val="7400AFCC"/>
    <w:lvl w:ilvl="0" w:tplc="14090001">
      <w:start w:val="1"/>
      <w:numFmt w:val="bullet"/>
      <w:lvlText w:val=""/>
      <w:lvlJc w:val="left"/>
      <w:pPr>
        <w:tabs>
          <w:tab w:val="num" w:pos="720"/>
        </w:tabs>
        <w:ind w:left="720" w:hanging="360"/>
      </w:pPr>
      <w:rPr>
        <w:rFonts w:ascii="Symbol" w:hAnsi="Symbol" w:hint="default"/>
      </w:rPr>
    </w:lvl>
    <w:lvl w:ilvl="1" w:tplc="14090003">
      <w:start w:val="1"/>
      <w:numFmt w:val="bullet"/>
      <w:lvlText w:val="o"/>
      <w:lvlJc w:val="left"/>
      <w:pPr>
        <w:tabs>
          <w:tab w:val="num" w:pos="1440"/>
        </w:tabs>
        <w:ind w:left="1440" w:hanging="360"/>
      </w:pPr>
      <w:rPr>
        <w:rFonts w:ascii="Courier New" w:hAnsi="Courier New" w:cs="Times New Roman" w:hint="default"/>
      </w:rPr>
    </w:lvl>
    <w:lvl w:ilvl="2" w:tplc="14090005">
      <w:start w:val="1"/>
      <w:numFmt w:val="bullet"/>
      <w:lvlText w:val=""/>
      <w:lvlJc w:val="left"/>
      <w:pPr>
        <w:tabs>
          <w:tab w:val="num" w:pos="2160"/>
        </w:tabs>
        <w:ind w:left="2160" w:hanging="360"/>
      </w:pPr>
      <w:rPr>
        <w:rFonts w:ascii="Wingdings" w:hAnsi="Wingdings" w:hint="default"/>
      </w:rPr>
    </w:lvl>
    <w:lvl w:ilvl="3" w:tplc="14090001">
      <w:start w:val="1"/>
      <w:numFmt w:val="bullet"/>
      <w:lvlText w:val=""/>
      <w:lvlJc w:val="left"/>
      <w:pPr>
        <w:tabs>
          <w:tab w:val="num" w:pos="2880"/>
        </w:tabs>
        <w:ind w:left="2880" w:hanging="360"/>
      </w:pPr>
      <w:rPr>
        <w:rFonts w:ascii="Symbol" w:hAnsi="Symbol" w:hint="default"/>
      </w:rPr>
    </w:lvl>
    <w:lvl w:ilvl="4" w:tplc="14090003">
      <w:start w:val="1"/>
      <w:numFmt w:val="bullet"/>
      <w:lvlText w:val="o"/>
      <w:lvlJc w:val="left"/>
      <w:pPr>
        <w:tabs>
          <w:tab w:val="num" w:pos="3600"/>
        </w:tabs>
        <w:ind w:left="3600" w:hanging="360"/>
      </w:pPr>
      <w:rPr>
        <w:rFonts w:ascii="Courier New" w:hAnsi="Courier New" w:cs="Times New Roman" w:hint="default"/>
      </w:rPr>
    </w:lvl>
    <w:lvl w:ilvl="5" w:tplc="14090005">
      <w:start w:val="1"/>
      <w:numFmt w:val="bullet"/>
      <w:lvlText w:val=""/>
      <w:lvlJc w:val="left"/>
      <w:pPr>
        <w:tabs>
          <w:tab w:val="num" w:pos="4320"/>
        </w:tabs>
        <w:ind w:left="4320" w:hanging="360"/>
      </w:pPr>
      <w:rPr>
        <w:rFonts w:ascii="Wingdings" w:hAnsi="Wingdings" w:hint="default"/>
      </w:rPr>
    </w:lvl>
    <w:lvl w:ilvl="6" w:tplc="14090001">
      <w:start w:val="1"/>
      <w:numFmt w:val="bullet"/>
      <w:lvlText w:val=""/>
      <w:lvlJc w:val="left"/>
      <w:pPr>
        <w:tabs>
          <w:tab w:val="num" w:pos="5040"/>
        </w:tabs>
        <w:ind w:left="5040" w:hanging="360"/>
      </w:pPr>
      <w:rPr>
        <w:rFonts w:ascii="Symbol" w:hAnsi="Symbol" w:hint="default"/>
      </w:rPr>
    </w:lvl>
    <w:lvl w:ilvl="7" w:tplc="14090003">
      <w:start w:val="1"/>
      <w:numFmt w:val="bullet"/>
      <w:lvlText w:val="o"/>
      <w:lvlJc w:val="left"/>
      <w:pPr>
        <w:tabs>
          <w:tab w:val="num" w:pos="5760"/>
        </w:tabs>
        <w:ind w:left="5760" w:hanging="360"/>
      </w:pPr>
      <w:rPr>
        <w:rFonts w:ascii="Courier New" w:hAnsi="Courier New" w:cs="Times New Roman" w:hint="default"/>
      </w:rPr>
    </w:lvl>
    <w:lvl w:ilvl="8" w:tplc="1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BAD7B51"/>
    <w:multiLevelType w:val="hybridMultilevel"/>
    <w:tmpl w:val="5582CF8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0"/>
  </w:num>
  <w:num w:numId="4">
    <w:abstractNumId w:val="13"/>
  </w:num>
  <w:num w:numId="5">
    <w:abstractNumId w:val="16"/>
  </w:num>
  <w:num w:numId="6">
    <w:abstractNumId w:val="22"/>
  </w:num>
  <w:num w:numId="7">
    <w:abstractNumId w:val="7"/>
  </w:num>
  <w:num w:numId="8">
    <w:abstractNumId w:val="10"/>
  </w:num>
  <w:num w:numId="9">
    <w:abstractNumId w:val="8"/>
  </w:num>
  <w:num w:numId="10">
    <w:abstractNumId w:val="2"/>
  </w:num>
  <w:num w:numId="11">
    <w:abstractNumId w:val="11"/>
  </w:num>
  <w:num w:numId="12">
    <w:abstractNumId w:val="1"/>
  </w:num>
  <w:num w:numId="13">
    <w:abstractNumId w:val="18"/>
  </w:num>
  <w:num w:numId="14">
    <w:abstractNumId w:val="12"/>
  </w:num>
  <w:num w:numId="15">
    <w:abstractNumId w:val="15"/>
  </w:num>
  <w:num w:numId="16">
    <w:abstractNumId w:val="17"/>
  </w:num>
  <w:num w:numId="17">
    <w:abstractNumId w:val="14"/>
  </w:num>
  <w:num w:numId="18">
    <w:abstractNumId w:val="9"/>
  </w:num>
  <w:num w:numId="19">
    <w:abstractNumId w:val="19"/>
  </w:num>
  <w:num w:numId="20">
    <w:abstractNumId w:val="21"/>
  </w:num>
  <w:num w:numId="21">
    <w:abstractNumId w:val="3"/>
  </w:num>
  <w:num w:numId="22">
    <w:abstractNumId w:val="0"/>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056"/>
    <w:rsid w:val="006D4870"/>
    <w:rsid w:val="007621A3"/>
    <w:rsid w:val="00763C9A"/>
    <w:rsid w:val="007B0C13"/>
    <w:rsid w:val="00AB4056"/>
    <w:rsid w:val="00BE7949"/>
    <w:rsid w:val="00C142BE"/>
    <w:rsid w:val="00D47692"/>
    <w:rsid w:val="00D55702"/>
    <w:rsid w:val="00E00854"/>
    <w:rsid w:val="00E61C89"/>
    <w:rsid w:val="00EF4BB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4E918243"/>
  <w15:chartTrackingRefBased/>
  <w15:docId w15:val="{CFFFBCB4-1149-41CC-B495-4B7F64E60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405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AB4056"/>
    <w:pPr>
      <w:tabs>
        <w:tab w:val="center" w:pos="4513"/>
        <w:tab w:val="right" w:pos="9026"/>
      </w:tabs>
      <w:spacing w:after="0" w:line="240" w:lineRule="auto"/>
    </w:pPr>
    <w:rPr>
      <w:rFonts w:ascii="Arial" w:hAnsi="Arial"/>
    </w:rPr>
  </w:style>
  <w:style w:type="character" w:customStyle="1" w:styleId="FooterChar">
    <w:name w:val="Footer Char"/>
    <w:basedOn w:val="DefaultParagraphFont"/>
    <w:link w:val="Footer"/>
    <w:uiPriority w:val="99"/>
    <w:rsid w:val="00AB4056"/>
    <w:rPr>
      <w:rFonts w:ascii="Arial" w:hAnsi="Arial"/>
    </w:rPr>
  </w:style>
  <w:style w:type="paragraph" w:styleId="ListParagraph">
    <w:name w:val="List Paragraph"/>
    <w:basedOn w:val="Normal"/>
    <w:uiPriority w:val="34"/>
    <w:qFormat/>
    <w:rsid w:val="00EF4B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EBE5FC4CA34C246B8E3AF6F56D79607" ma:contentTypeVersion="9" ma:contentTypeDescription="Create a new document." ma:contentTypeScope="" ma:versionID="96d4566518ad705bb298004b180f4acb">
  <xsd:schema xmlns:xsd="http://www.w3.org/2001/XMLSchema" xmlns:xs="http://www.w3.org/2001/XMLSchema" xmlns:p="http://schemas.microsoft.com/office/2006/metadata/properties" xmlns:ns2="dc0dd3c3-8c21-4911-a380-5e7426722589" targetNamespace="http://schemas.microsoft.com/office/2006/metadata/properties" ma:root="true" ma:fieldsID="6281b099018361fb630d4143eacdc140" ns2:_="">
    <xsd:import namespace="dc0dd3c3-8c21-4911-a380-5e742672258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0dd3c3-8c21-4911-a380-5e74267225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11B911-8728-4DAC-A1BB-4ADB5DC60F2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D4FDB47-2E4E-4823-81B1-3B5FECE6F9D6}">
  <ds:schemaRefs>
    <ds:schemaRef ds:uri="http://schemas.microsoft.com/sharepoint/v3/contenttype/forms"/>
  </ds:schemaRefs>
</ds:datastoreItem>
</file>

<file path=customXml/itemProps3.xml><?xml version="1.0" encoding="utf-8"?>
<ds:datastoreItem xmlns:ds="http://schemas.openxmlformats.org/officeDocument/2006/customXml" ds:itemID="{445E69C7-DBD7-4B5E-A950-14E282340A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0dd3c3-8c21-4911-a380-5e7426722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2308</Words>
  <Characters>13156</Characters>
  <Application>Microsoft Office Word</Application>
  <DocSecurity>0</DocSecurity>
  <Lines>109</Lines>
  <Paragraphs>30</Paragraphs>
  <ScaleCrop>false</ScaleCrop>
  <Company/>
  <LinksUpToDate>false</LinksUpToDate>
  <CharactersWithSpaces>15434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Gibbs</dc:creator>
  <cp:keywords/>
  <dc:description/>
  <cp:lastModifiedBy>Cheryl Gibbs</cp:lastModifiedBy>
  <cp:revision>5</cp:revision>
  <dcterms:created xsi:type="dcterms:W3CDTF">2021-07-05T04:11:00Z</dcterms:created>
  <dcterms:modified xsi:type="dcterms:W3CDTF">2021-11-16T01:10:00Z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0x0101009EBE5FC4CA34C246B8E3AF6F56D79607</vt:lpwstr>
  </property>
</Properties>
</file>