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6DDC" w14:textId="031F6098" w:rsidR="00DD484E" w:rsidRDefault="00DD484E" w:rsidP="00DD484E">
      <w:pPr>
        <w:spacing w:after="0"/>
        <w:rPr>
          <w:rFonts w:cstheme="minorHAnsi"/>
          <w:b/>
          <w:sz w:val="28"/>
          <w:szCs w:val="28"/>
        </w:rPr>
      </w:pPr>
      <w:r>
        <w:rPr>
          <w:noProof/>
        </w:rPr>
        <w:drawing>
          <wp:anchor distT="0" distB="0" distL="114300" distR="114300" simplePos="0" relativeHeight="251658240" behindDoc="0" locked="0" layoutInCell="1" allowOverlap="1" wp14:anchorId="3FEF1222" wp14:editId="583B404B">
            <wp:simplePos x="0" y="0"/>
            <wp:positionH relativeFrom="column">
              <wp:posOffset>2935061</wp:posOffset>
            </wp:positionH>
            <wp:positionV relativeFrom="paragraph">
              <wp:posOffset>-563698</wp:posOffset>
            </wp:positionV>
            <wp:extent cx="3171825" cy="800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71825" cy="800100"/>
                    </a:xfrm>
                    <a:prstGeom prst="rect">
                      <a:avLst/>
                    </a:prstGeom>
                  </pic:spPr>
                </pic:pic>
              </a:graphicData>
            </a:graphic>
          </wp:anchor>
        </w:drawing>
      </w:r>
      <w:r w:rsidRPr="004B606A">
        <w:rPr>
          <w:rFonts w:cstheme="minorHAnsi"/>
          <w:b/>
          <w:sz w:val="28"/>
          <w:szCs w:val="28"/>
        </w:rPr>
        <w:t>Schedule 1</w:t>
      </w:r>
    </w:p>
    <w:p w14:paraId="70C34CDD" w14:textId="77777777" w:rsidR="00DD484E" w:rsidRPr="004B606A" w:rsidRDefault="00DD484E" w:rsidP="00DD484E">
      <w:pPr>
        <w:spacing w:after="0"/>
        <w:rPr>
          <w:rFonts w:cstheme="minorHAnsi"/>
          <w:b/>
          <w:sz w:val="28"/>
          <w:szCs w:val="28"/>
        </w:rPr>
      </w:pPr>
    </w:p>
    <w:p w14:paraId="0F68AB9D" w14:textId="77777777" w:rsidR="00DD484E" w:rsidRPr="00D31665" w:rsidRDefault="00DD484E" w:rsidP="00DD484E">
      <w:pPr>
        <w:spacing w:after="0"/>
        <w:jc w:val="center"/>
        <w:rPr>
          <w:rFonts w:cstheme="minorHAnsi"/>
          <w:b/>
          <w:sz w:val="26"/>
          <w:szCs w:val="26"/>
        </w:rPr>
      </w:pPr>
      <w:r w:rsidRPr="00D31665">
        <w:rPr>
          <w:rFonts w:cstheme="minorHAnsi"/>
          <w:b/>
          <w:sz w:val="26"/>
          <w:szCs w:val="26"/>
        </w:rPr>
        <w:t>POSITION DESCRIPTION</w:t>
      </w:r>
    </w:p>
    <w:p w14:paraId="3D8C5ADC" w14:textId="77777777" w:rsidR="00DD484E" w:rsidRPr="004B606A" w:rsidRDefault="00DD484E" w:rsidP="00DD484E">
      <w:pPr>
        <w:spacing w:after="0"/>
        <w:jc w:val="center"/>
        <w:rPr>
          <w:rFonts w:cstheme="minorHAnsi"/>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6679"/>
      </w:tblGrid>
      <w:tr w:rsidR="00DD484E" w:rsidRPr="00E72737" w14:paraId="562FF6CF" w14:textId="77777777" w:rsidTr="0067354E">
        <w:tc>
          <w:tcPr>
            <w:tcW w:w="2376" w:type="dxa"/>
          </w:tcPr>
          <w:p w14:paraId="4C8685EF" w14:textId="77777777" w:rsidR="00DD484E" w:rsidRPr="00E72737" w:rsidRDefault="00DD484E" w:rsidP="0067354E">
            <w:pPr>
              <w:spacing w:after="0" w:line="240" w:lineRule="auto"/>
              <w:rPr>
                <w:rFonts w:cstheme="minorHAnsi"/>
              </w:rPr>
            </w:pPr>
            <w:r w:rsidRPr="00E72737">
              <w:rPr>
                <w:rFonts w:cstheme="minorHAnsi"/>
              </w:rPr>
              <w:t>Position:</w:t>
            </w:r>
          </w:p>
        </w:tc>
        <w:tc>
          <w:tcPr>
            <w:tcW w:w="6866" w:type="dxa"/>
          </w:tcPr>
          <w:p w14:paraId="5FCCFDC2" w14:textId="316CAA56" w:rsidR="00DD484E" w:rsidRPr="00E72737" w:rsidRDefault="000C48E4" w:rsidP="0067354E">
            <w:pPr>
              <w:spacing w:after="0" w:line="240" w:lineRule="auto"/>
              <w:rPr>
                <w:rFonts w:cstheme="minorHAnsi"/>
              </w:rPr>
            </w:pPr>
            <w:r>
              <w:rPr>
                <w:rFonts w:cstheme="minorHAnsi"/>
              </w:rPr>
              <w:t>Research Assistant</w:t>
            </w:r>
          </w:p>
        </w:tc>
      </w:tr>
      <w:tr w:rsidR="00DD484E" w:rsidRPr="00E72737" w14:paraId="43C6B8D2" w14:textId="77777777" w:rsidTr="0067354E">
        <w:tc>
          <w:tcPr>
            <w:tcW w:w="2376" w:type="dxa"/>
          </w:tcPr>
          <w:p w14:paraId="091C3C4B" w14:textId="77777777" w:rsidR="00DD484E" w:rsidRPr="00E72737" w:rsidRDefault="00DD484E" w:rsidP="0067354E">
            <w:pPr>
              <w:spacing w:after="0" w:line="240" w:lineRule="auto"/>
              <w:rPr>
                <w:rFonts w:cstheme="minorHAnsi"/>
              </w:rPr>
            </w:pPr>
            <w:r w:rsidRPr="00E72737">
              <w:rPr>
                <w:rFonts w:cstheme="minorHAnsi"/>
              </w:rPr>
              <w:t>Location:</w:t>
            </w:r>
          </w:p>
        </w:tc>
        <w:tc>
          <w:tcPr>
            <w:tcW w:w="6866" w:type="dxa"/>
          </w:tcPr>
          <w:p w14:paraId="1B41BB9A" w14:textId="77777777" w:rsidR="00DD484E" w:rsidRPr="00E72737" w:rsidRDefault="00DD484E" w:rsidP="0067354E">
            <w:pPr>
              <w:spacing w:after="0" w:line="240" w:lineRule="auto"/>
              <w:rPr>
                <w:rFonts w:cstheme="minorHAnsi"/>
              </w:rPr>
            </w:pPr>
            <w:r w:rsidRPr="00E72737">
              <w:rPr>
                <w:rFonts w:cstheme="minorHAnsi"/>
              </w:rPr>
              <w:t xml:space="preserve">275 Cuba Street, Wellington </w:t>
            </w:r>
          </w:p>
        </w:tc>
      </w:tr>
      <w:tr w:rsidR="00DD484E" w:rsidRPr="00E72737" w14:paraId="3C213233" w14:textId="77777777" w:rsidTr="0067354E">
        <w:tc>
          <w:tcPr>
            <w:tcW w:w="2376" w:type="dxa"/>
          </w:tcPr>
          <w:p w14:paraId="39AD1AC5" w14:textId="77777777" w:rsidR="00DD484E" w:rsidRPr="00E72737" w:rsidRDefault="00DD484E" w:rsidP="0067354E">
            <w:pPr>
              <w:spacing w:after="0" w:line="240" w:lineRule="auto"/>
              <w:rPr>
                <w:rFonts w:cstheme="minorHAnsi"/>
              </w:rPr>
            </w:pPr>
            <w:r w:rsidRPr="00E72737">
              <w:rPr>
                <w:rFonts w:cstheme="minorHAnsi"/>
              </w:rPr>
              <w:t xml:space="preserve">Group: </w:t>
            </w:r>
          </w:p>
        </w:tc>
        <w:tc>
          <w:tcPr>
            <w:tcW w:w="6866" w:type="dxa"/>
          </w:tcPr>
          <w:p w14:paraId="40E8C02C" w14:textId="1FCE44C3" w:rsidR="00DD484E" w:rsidRPr="00E72737" w:rsidRDefault="00DD484E" w:rsidP="0067354E">
            <w:pPr>
              <w:spacing w:after="0" w:line="240" w:lineRule="auto"/>
              <w:rPr>
                <w:rFonts w:cstheme="minorHAnsi"/>
              </w:rPr>
            </w:pPr>
            <w:r w:rsidRPr="00E72737">
              <w:rPr>
                <w:rFonts w:cstheme="minorHAnsi"/>
              </w:rPr>
              <w:t>National Collective of Independent Women’s Refuge</w:t>
            </w:r>
            <w:r w:rsidR="000C48E4">
              <w:rPr>
                <w:rFonts w:cstheme="minorHAnsi"/>
              </w:rPr>
              <w:t>s</w:t>
            </w:r>
            <w:r w:rsidRPr="00E72737">
              <w:rPr>
                <w:rFonts w:cstheme="minorHAnsi"/>
              </w:rPr>
              <w:t xml:space="preserve"> – National Office</w:t>
            </w:r>
          </w:p>
        </w:tc>
      </w:tr>
      <w:tr w:rsidR="00DD484E" w:rsidRPr="00E72737" w14:paraId="77269DBB" w14:textId="77777777" w:rsidTr="0067354E">
        <w:tc>
          <w:tcPr>
            <w:tcW w:w="2376" w:type="dxa"/>
          </w:tcPr>
          <w:p w14:paraId="608F9CAD" w14:textId="77777777" w:rsidR="00DD484E" w:rsidRPr="00E72737" w:rsidRDefault="00DD484E" w:rsidP="0067354E">
            <w:pPr>
              <w:spacing w:after="0" w:line="240" w:lineRule="auto"/>
              <w:rPr>
                <w:rFonts w:cstheme="minorHAnsi"/>
              </w:rPr>
            </w:pPr>
            <w:r w:rsidRPr="00E72737">
              <w:rPr>
                <w:rFonts w:cstheme="minorHAnsi"/>
              </w:rPr>
              <w:t>Reporting to:</w:t>
            </w:r>
          </w:p>
        </w:tc>
        <w:tc>
          <w:tcPr>
            <w:tcW w:w="6866" w:type="dxa"/>
          </w:tcPr>
          <w:p w14:paraId="007A8400" w14:textId="1E5207F6" w:rsidR="00DD484E" w:rsidRPr="00E72737" w:rsidRDefault="00232D47" w:rsidP="0067354E">
            <w:pPr>
              <w:spacing w:after="0" w:line="240" w:lineRule="auto"/>
              <w:rPr>
                <w:rFonts w:cstheme="minorHAnsi"/>
              </w:rPr>
            </w:pPr>
            <w:r>
              <w:rPr>
                <w:rFonts w:cstheme="minorHAnsi"/>
              </w:rPr>
              <w:t>Principal Policy Advisor</w:t>
            </w:r>
          </w:p>
        </w:tc>
      </w:tr>
      <w:tr w:rsidR="00DD484E" w:rsidRPr="00E72737" w14:paraId="734DC2B4" w14:textId="77777777" w:rsidTr="0067354E">
        <w:tc>
          <w:tcPr>
            <w:tcW w:w="2376" w:type="dxa"/>
          </w:tcPr>
          <w:p w14:paraId="1F7E15CF" w14:textId="77777777" w:rsidR="00DD484E" w:rsidRPr="00E72737" w:rsidRDefault="00DD484E" w:rsidP="0067354E">
            <w:pPr>
              <w:spacing w:after="0" w:line="240" w:lineRule="auto"/>
              <w:rPr>
                <w:rFonts w:cstheme="minorHAnsi"/>
              </w:rPr>
            </w:pPr>
            <w:r w:rsidRPr="00E72737">
              <w:rPr>
                <w:rFonts w:cstheme="minorHAnsi"/>
              </w:rPr>
              <w:t>Issue Date:</w:t>
            </w:r>
          </w:p>
        </w:tc>
        <w:tc>
          <w:tcPr>
            <w:tcW w:w="6866" w:type="dxa"/>
          </w:tcPr>
          <w:p w14:paraId="4317636A" w14:textId="328C6671" w:rsidR="00DD484E" w:rsidRPr="00E72737" w:rsidRDefault="00232D47" w:rsidP="0067354E">
            <w:pPr>
              <w:spacing w:after="0" w:line="240" w:lineRule="auto"/>
              <w:rPr>
                <w:rFonts w:cstheme="minorHAnsi"/>
              </w:rPr>
            </w:pPr>
            <w:r>
              <w:rPr>
                <w:rFonts w:cstheme="minorHAnsi"/>
              </w:rPr>
              <w:t>January 2021</w:t>
            </w:r>
          </w:p>
        </w:tc>
      </w:tr>
      <w:tr w:rsidR="00DD484E" w:rsidRPr="00E72737" w14:paraId="6D495DC6" w14:textId="77777777" w:rsidTr="0067354E">
        <w:tc>
          <w:tcPr>
            <w:tcW w:w="2376" w:type="dxa"/>
          </w:tcPr>
          <w:p w14:paraId="0933747F" w14:textId="77777777" w:rsidR="00DD484E" w:rsidRPr="00E72737" w:rsidRDefault="00DD484E" w:rsidP="0067354E">
            <w:pPr>
              <w:spacing w:after="0" w:line="240" w:lineRule="auto"/>
              <w:rPr>
                <w:rFonts w:cstheme="minorHAnsi"/>
              </w:rPr>
            </w:pPr>
            <w:r w:rsidRPr="00E72737">
              <w:rPr>
                <w:rFonts w:cstheme="minorHAnsi"/>
              </w:rPr>
              <w:t>Delegated Authority:</w:t>
            </w:r>
          </w:p>
        </w:tc>
        <w:tc>
          <w:tcPr>
            <w:tcW w:w="6866" w:type="dxa"/>
          </w:tcPr>
          <w:p w14:paraId="1608DE6B" w14:textId="77777777" w:rsidR="00DD484E" w:rsidRPr="00E72737" w:rsidRDefault="00DD484E" w:rsidP="0067354E">
            <w:pPr>
              <w:spacing w:after="0" w:line="240" w:lineRule="auto"/>
              <w:rPr>
                <w:rFonts w:cstheme="minorHAnsi"/>
              </w:rPr>
            </w:pPr>
            <w:r w:rsidRPr="00E72737">
              <w:rPr>
                <w:rFonts w:cstheme="minorHAnsi"/>
              </w:rPr>
              <w:t>Nil</w:t>
            </w:r>
          </w:p>
        </w:tc>
      </w:tr>
      <w:tr w:rsidR="00DD484E" w:rsidRPr="00E72737" w14:paraId="3FA072D7" w14:textId="77777777" w:rsidTr="0067354E">
        <w:tc>
          <w:tcPr>
            <w:tcW w:w="2376" w:type="dxa"/>
          </w:tcPr>
          <w:p w14:paraId="329F69E5" w14:textId="77777777" w:rsidR="00DD484E" w:rsidRPr="00E72737" w:rsidRDefault="00DD484E" w:rsidP="0067354E">
            <w:pPr>
              <w:spacing w:after="0" w:line="240" w:lineRule="auto"/>
              <w:rPr>
                <w:rFonts w:cstheme="minorHAnsi"/>
              </w:rPr>
            </w:pPr>
            <w:r w:rsidRPr="00E72737">
              <w:rPr>
                <w:rFonts w:cstheme="minorHAnsi"/>
              </w:rPr>
              <w:t>Staff Responsibility:</w:t>
            </w:r>
          </w:p>
        </w:tc>
        <w:tc>
          <w:tcPr>
            <w:tcW w:w="6866" w:type="dxa"/>
          </w:tcPr>
          <w:p w14:paraId="28AE3E80" w14:textId="77777777" w:rsidR="00DD484E" w:rsidRPr="00E72737" w:rsidRDefault="00DD484E" w:rsidP="0067354E">
            <w:pPr>
              <w:spacing w:after="0" w:line="240" w:lineRule="auto"/>
              <w:rPr>
                <w:rFonts w:cstheme="minorHAnsi"/>
              </w:rPr>
            </w:pPr>
            <w:r w:rsidRPr="00E72737">
              <w:rPr>
                <w:rFonts w:cstheme="minorHAnsi"/>
              </w:rPr>
              <w:t>Nil</w:t>
            </w:r>
          </w:p>
        </w:tc>
      </w:tr>
    </w:tbl>
    <w:p w14:paraId="096280BE" w14:textId="77777777" w:rsidR="00DD484E" w:rsidRPr="00E72737" w:rsidRDefault="00DD484E" w:rsidP="00DD484E">
      <w:pPr>
        <w:spacing w:after="0"/>
        <w:jc w:val="center"/>
        <w:rPr>
          <w:rFonts w:cstheme="minorHAnsi"/>
        </w:rPr>
      </w:pPr>
    </w:p>
    <w:p w14:paraId="23233386" w14:textId="2587F28F" w:rsidR="00B64DE2" w:rsidRPr="00E72737" w:rsidRDefault="00DD484E" w:rsidP="00DD484E">
      <w:pPr>
        <w:spacing w:after="0"/>
        <w:rPr>
          <w:rFonts w:cstheme="minorHAnsi"/>
          <w:b/>
        </w:rPr>
      </w:pPr>
      <w:r w:rsidRPr="00E72737">
        <w:rPr>
          <w:rFonts w:cstheme="minorHAnsi"/>
          <w:b/>
        </w:rPr>
        <w:t>About us</w:t>
      </w:r>
    </w:p>
    <w:p w14:paraId="42CE4D29" w14:textId="77777777" w:rsidR="00B64DE2" w:rsidRPr="00E72737" w:rsidRDefault="00B64DE2" w:rsidP="00B64DE2">
      <w:pPr>
        <w:spacing w:after="0"/>
        <w:rPr>
          <w:rFonts w:cstheme="minorHAnsi"/>
        </w:rPr>
      </w:pPr>
      <w:r w:rsidRPr="00E72737">
        <w:rPr>
          <w:rFonts w:cstheme="minorHAnsi"/>
        </w:rPr>
        <w:t xml:space="preserve">The National Collective of Independent Women’s Refuges purpose is to liberate women, children, </w:t>
      </w:r>
      <w:proofErr w:type="gramStart"/>
      <w:r w:rsidRPr="00E72737">
        <w:rPr>
          <w:rFonts w:cstheme="minorHAnsi"/>
        </w:rPr>
        <w:t>families</w:t>
      </w:r>
      <w:proofErr w:type="gramEnd"/>
      <w:r w:rsidRPr="00E72737">
        <w:rPr>
          <w:rFonts w:cstheme="minorHAnsi"/>
        </w:rPr>
        <w:t xml:space="preserve"> and whanau from family violence through the provision of quality services and social commentary.  Our vision is leadership that influences the prevention and elimination of domestic violence.</w:t>
      </w:r>
    </w:p>
    <w:p w14:paraId="77D256B6" w14:textId="77777777" w:rsidR="00B64DE2" w:rsidRPr="00E72737" w:rsidRDefault="00B64DE2" w:rsidP="00DD484E">
      <w:pPr>
        <w:spacing w:after="0"/>
        <w:rPr>
          <w:rFonts w:cstheme="minorHAnsi"/>
        </w:rPr>
      </w:pPr>
    </w:p>
    <w:p w14:paraId="3AF9AC0E" w14:textId="61AAD79E" w:rsidR="005771A5" w:rsidRDefault="00DD484E" w:rsidP="00DD484E">
      <w:pPr>
        <w:spacing w:after="0"/>
        <w:rPr>
          <w:rFonts w:cstheme="minorHAnsi"/>
        </w:rPr>
      </w:pPr>
      <w:r w:rsidRPr="00E72737">
        <w:rPr>
          <w:rFonts w:cstheme="minorHAnsi"/>
        </w:rPr>
        <w:t xml:space="preserve">The </w:t>
      </w:r>
      <w:r w:rsidR="0095042F">
        <w:rPr>
          <w:rFonts w:cstheme="minorHAnsi"/>
        </w:rPr>
        <w:t xml:space="preserve">Research Assistant role </w:t>
      </w:r>
      <w:r w:rsidR="00620482">
        <w:rPr>
          <w:rFonts w:cstheme="minorHAnsi"/>
        </w:rPr>
        <w:t xml:space="preserve">reports to the Principal Policy Advisor and </w:t>
      </w:r>
      <w:r w:rsidR="0095042F">
        <w:rPr>
          <w:rFonts w:cstheme="minorHAnsi"/>
        </w:rPr>
        <w:t xml:space="preserve">sits within the </w:t>
      </w:r>
      <w:r w:rsidRPr="00E72737">
        <w:rPr>
          <w:rFonts w:cstheme="minorHAnsi"/>
        </w:rPr>
        <w:t xml:space="preserve">Research and Development Hub </w:t>
      </w:r>
      <w:r w:rsidR="0095042F">
        <w:rPr>
          <w:rFonts w:cstheme="minorHAnsi"/>
        </w:rPr>
        <w:t xml:space="preserve">at NCIWR. </w:t>
      </w:r>
      <w:r w:rsidR="00F42718" w:rsidRPr="00E72737">
        <w:rPr>
          <w:rFonts w:cstheme="minorHAnsi"/>
        </w:rPr>
        <w:t>The purpose of this business unit is to</w:t>
      </w:r>
      <w:r w:rsidR="00630005">
        <w:rPr>
          <w:rFonts w:cstheme="minorHAnsi"/>
        </w:rPr>
        <w:t xml:space="preserve"> strengthen our </w:t>
      </w:r>
      <w:r w:rsidR="00962414">
        <w:rPr>
          <w:rFonts w:cstheme="minorHAnsi"/>
        </w:rPr>
        <w:t xml:space="preserve">family violence </w:t>
      </w:r>
      <w:r w:rsidR="00630005">
        <w:rPr>
          <w:rFonts w:cstheme="minorHAnsi"/>
        </w:rPr>
        <w:t xml:space="preserve">research base and </w:t>
      </w:r>
      <w:r w:rsidR="00962414">
        <w:rPr>
          <w:rFonts w:cstheme="minorHAnsi"/>
        </w:rPr>
        <w:t xml:space="preserve">the </w:t>
      </w:r>
      <w:r w:rsidR="00F42718" w:rsidRPr="00E72737">
        <w:rPr>
          <w:rFonts w:cstheme="minorHAnsi"/>
        </w:rPr>
        <w:t xml:space="preserve">professional development </w:t>
      </w:r>
      <w:r w:rsidR="00962414">
        <w:rPr>
          <w:rFonts w:cstheme="minorHAnsi"/>
        </w:rPr>
        <w:t xml:space="preserve">of our workforce to support safe </w:t>
      </w:r>
      <w:r w:rsidR="00447F13">
        <w:rPr>
          <w:rFonts w:cstheme="minorHAnsi"/>
        </w:rPr>
        <w:t xml:space="preserve">practice. </w:t>
      </w:r>
    </w:p>
    <w:p w14:paraId="05BCB3C7" w14:textId="77777777" w:rsidR="007625ED" w:rsidRDefault="007625ED" w:rsidP="007625ED">
      <w:pPr>
        <w:spacing w:after="0"/>
        <w:rPr>
          <w:rFonts w:cstheme="minorHAnsi"/>
        </w:rPr>
      </w:pPr>
    </w:p>
    <w:p w14:paraId="1308A8CE" w14:textId="0C5721EA" w:rsidR="007625ED" w:rsidRPr="007625ED" w:rsidRDefault="007625ED" w:rsidP="007625ED">
      <w:pPr>
        <w:spacing w:after="0"/>
        <w:rPr>
          <w:rFonts w:cstheme="minorHAnsi"/>
        </w:rPr>
      </w:pPr>
      <w:r w:rsidRPr="004B606A">
        <w:rPr>
          <w:rFonts w:cstheme="minorHAnsi"/>
          <w:b/>
        </w:rPr>
        <w:t>Purpose of this Position</w:t>
      </w:r>
    </w:p>
    <w:p w14:paraId="4E409FC8" w14:textId="24956A71" w:rsidR="007625ED" w:rsidRPr="00E67AF5" w:rsidRDefault="007625ED" w:rsidP="007625ED">
      <w:pPr>
        <w:spacing w:after="0"/>
        <w:rPr>
          <w:rFonts w:cstheme="minorHAnsi"/>
        </w:rPr>
      </w:pPr>
      <w:r w:rsidRPr="00E67AF5">
        <w:rPr>
          <w:rFonts w:cstheme="minorHAnsi"/>
        </w:rPr>
        <w:t xml:space="preserve">The </w:t>
      </w:r>
      <w:r w:rsidR="00447F13">
        <w:rPr>
          <w:rFonts w:cstheme="minorHAnsi"/>
        </w:rPr>
        <w:t>Research Assistant</w:t>
      </w:r>
      <w:r w:rsidR="00786DAA">
        <w:rPr>
          <w:rFonts w:cstheme="minorHAnsi"/>
        </w:rPr>
        <w:t xml:space="preserve"> </w:t>
      </w:r>
      <w:r w:rsidR="00447F13">
        <w:rPr>
          <w:rFonts w:cstheme="minorHAnsi"/>
        </w:rPr>
        <w:t xml:space="preserve">position </w:t>
      </w:r>
      <w:r w:rsidR="00DB33B9">
        <w:rPr>
          <w:rFonts w:cstheme="minorHAnsi"/>
        </w:rPr>
        <w:t xml:space="preserve">assists with all </w:t>
      </w:r>
      <w:r w:rsidR="006D01D3">
        <w:rPr>
          <w:rFonts w:cstheme="minorHAnsi"/>
        </w:rPr>
        <w:t xml:space="preserve">stages and functions of </w:t>
      </w:r>
      <w:r w:rsidR="009D3CCA">
        <w:rPr>
          <w:rFonts w:cstheme="minorHAnsi"/>
        </w:rPr>
        <w:t>NCIWR’s research agenda and re</w:t>
      </w:r>
      <w:r w:rsidR="001944A6">
        <w:rPr>
          <w:rFonts w:cstheme="minorHAnsi"/>
        </w:rPr>
        <w:t xml:space="preserve">lated activities. </w:t>
      </w:r>
      <w:r w:rsidR="005A0D9F" w:rsidRPr="00E67AF5">
        <w:rPr>
          <w:rFonts w:cstheme="minorHAnsi"/>
        </w:rPr>
        <w:t xml:space="preserve">This </w:t>
      </w:r>
      <w:r w:rsidR="000F7F1A" w:rsidRPr="00E67AF5">
        <w:rPr>
          <w:rFonts w:cstheme="minorHAnsi"/>
        </w:rPr>
        <w:t xml:space="preserve">position </w:t>
      </w:r>
      <w:r w:rsidR="00680776">
        <w:rPr>
          <w:rFonts w:cstheme="minorHAnsi"/>
        </w:rPr>
        <w:t>is perfect for an efficient and committed</w:t>
      </w:r>
      <w:r w:rsidR="000F7F1A" w:rsidRPr="00E67AF5">
        <w:rPr>
          <w:rFonts w:cstheme="minorHAnsi"/>
        </w:rPr>
        <w:t xml:space="preserve"> </w:t>
      </w:r>
      <w:r w:rsidR="00620482">
        <w:rPr>
          <w:rFonts w:cstheme="minorHAnsi"/>
        </w:rPr>
        <w:t>individual</w:t>
      </w:r>
      <w:r w:rsidR="009E1F47">
        <w:rPr>
          <w:rFonts w:cstheme="minorHAnsi"/>
        </w:rPr>
        <w:t xml:space="preserve"> </w:t>
      </w:r>
      <w:r w:rsidR="00620482">
        <w:rPr>
          <w:rFonts w:cstheme="minorHAnsi"/>
        </w:rPr>
        <w:t>who will thrive in a research-oriented environment</w:t>
      </w:r>
      <w:r w:rsidR="00680776">
        <w:rPr>
          <w:rFonts w:cstheme="minorHAnsi"/>
        </w:rPr>
        <w:t xml:space="preserve"> and enjoy building excellent relationships with stakeholders. </w:t>
      </w:r>
    </w:p>
    <w:p w14:paraId="203E974C" w14:textId="77777777" w:rsidR="007625ED" w:rsidRPr="008F0F86" w:rsidRDefault="007625ED" w:rsidP="007625ED">
      <w:pPr>
        <w:spacing w:after="0"/>
        <w:rPr>
          <w:rFonts w:cstheme="minorHAnsi"/>
          <w:highlight w:val="green"/>
        </w:rPr>
      </w:pPr>
    </w:p>
    <w:p w14:paraId="1C3EF7B5" w14:textId="77777777" w:rsidR="007625ED" w:rsidRPr="0023700E" w:rsidRDefault="007625ED" w:rsidP="007625ED">
      <w:pPr>
        <w:spacing w:after="0"/>
        <w:rPr>
          <w:rFonts w:cstheme="minorHAnsi"/>
        </w:rPr>
      </w:pPr>
      <w:r w:rsidRPr="0023700E">
        <w:rPr>
          <w:rFonts w:cstheme="minorHAnsi"/>
        </w:rPr>
        <w:t>The emphasis is on:</w:t>
      </w:r>
    </w:p>
    <w:p w14:paraId="7353A16D" w14:textId="3FDEB876" w:rsidR="0023700E" w:rsidRDefault="0023700E" w:rsidP="0034586B">
      <w:pPr>
        <w:pStyle w:val="ListParagraph"/>
        <w:numPr>
          <w:ilvl w:val="0"/>
          <w:numId w:val="1"/>
        </w:numPr>
        <w:spacing w:after="0"/>
        <w:ind w:left="567" w:hanging="283"/>
        <w:rPr>
          <w:rFonts w:cstheme="minorHAnsi"/>
        </w:rPr>
      </w:pPr>
      <w:r>
        <w:rPr>
          <w:rFonts w:cstheme="minorHAnsi"/>
        </w:rPr>
        <w:t>Providing support</w:t>
      </w:r>
      <w:r w:rsidR="007F0BB1">
        <w:rPr>
          <w:rFonts w:cstheme="minorHAnsi"/>
        </w:rPr>
        <w:t xml:space="preserve"> and input for NCIWR research </w:t>
      </w:r>
      <w:r w:rsidR="009A327C">
        <w:rPr>
          <w:rFonts w:cstheme="minorHAnsi"/>
        </w:rPr>
        <w:t>tasks and projects</w:t>
      </w:r>
    </w:p>
    <w:p w14:paraId="4D3D2284" w14:textId="58B58EDA" w:rsidR="0023700E" w:rsidRPr="0023700E" w:rsidRDefault="0023700E" w:rsidP="0034586B">
      <w:pPr>
        <w:pStyle w:val="ListParagraph"/>
        <w:numPr>
          <w:ilvl w:val="0"/>
          <w:numId w:val="1"/>
        </w:numPr>
        <w:spacing w:after="0"/>
        <w:ind w:left="567" w:hanging="283"/>
        <w:rPr>
          <w:rFonts w:cstheme="minorHAnsi"/>
        </w:rPr>
      </w:pPr>
      <w:r>
        <w:rPr>
          <w:rFonts w:cstheme="minorHAnsi"/>
        </w:rPr>
        <w:t xml:space="preserve">Supporting the </w:t>
      </w:r>
      <w:r w:rsidR="00F22D8B">
        <w:rPr>
          <w:rFonts w:cstheme="minorHAnsi"/>
        </w:rPr>
        <w:t>design</w:t>
      </w:r>
      <w:r w:rsidR="00752E62">
        <w:rPr>
          <w:rFonts w:cstheme="minorHAnsi"/>
        </w:rPr>
        <w:t xml:space="preserve"> of research methods</w:t>
      </w:r>
      <w:r w:rsidR="00620976">
        <w:rPr>
          <w:rFonts w:cstheme="minorHAnsi"/>
        </w:rPr>
        <w:t xml:space="preserve"> and carrying out incidental research and development functions</w:t>
      </w:r>
    </w:p>
    <w:p w14:paraId="1FE546EF" w14:textId="3EBE7E9B" w:rsidR="0023700E" w:rsidRDefault="0023700E" w:rsidP="0034586B">
      <w:pPr>
        <w:pStyle w:val="ListParagraph"/>
        <w:numPr>
          <w:ilvl w:val="0"/>
          <w:numId w:val="1"/>
        </w:numPr>
        <w:spacing w:after="0"/>
        <w:ind w:left="567" w:hanging="283"/>
        <w:rPr>
          <w:rFonts w:cstheme="minorHAnsi"/>
        </w:rPr>
      </w:pPr>
      <w:r>
        <w:rPr>
          <w:rFonts w:cstheme="minorHAnsi"/>
        </w:rPr>
        <w:t xml:space="preserve">Maintaining processes and systems to support </w:t>
      </w:r>
      <w:r w:rsidR="00620976">
        <w:rPr>
          <w:rFonts w:cstheme="minorHAnsi"/>
        </w:rPr>
        <w:t xml:space="preserve">rigorous and outcomes-based </w:t>
      </w:r>
      <w:proofErr w:type="gramStart"/>
      <w:r w:rsidR="00620976">
        <w:rPr>
          <w:rFonts w:cstheme="minorHAnsi"/>
        </w:rPr>
        <w:t>research</w:t>
      </w:r>
      <w:proofErr w:type="gramEnd"/>
    </w:p>
    <w:p w14:paraId="2F59EAC1" w14:textId="692A3320" w:rsidR="00AF7593" w:rsidRPr="0023700E" w:rsidRDefault="0062318E" w:rsidP="0034586B">
      <w:pPr>
        <w:pStyle w:val="ListParagraph"/>
        <w:numPr>
          <w:ilvl w:val="0"/>
          <w:numId w:val="1"/>
        </w:numPr>
        <w:spacing w:after="0"/>
        <w:ind w:left="567" w:hanging="283"/>
        <w:rPr>
          <w:rFonts w:cstheme="minorHAnsi"/>
        </w:rPr>
      </w:pPr>
      <w:r>
        <w:rPr>
          <w:rFonts w:cstheme="minorHAnsi"/>
        </w:rPr>
        <w:t>Assisting with the translation of research findings into other outputs such as submissions, training material, resources, and publications</w:t>
      </w:r>
    </w:p>
    <w:p w14:paraId="7EDE0E72" w14:textId="4972C730" w:rsidR="0034586B" w:rsidRPr="0023700E" w:rsidRDefault="00D23EF7" w:rsidP="0034586B">
      <w:pPr>
        <w:pStyle w:val="ListParagraph"/>
        <w:numPr>
          <w:ilvl w:val="0"/>
          <w:numId w:val="1"/>
        </w:numPr>
        <w:spacing w:after="0"/>
        <w:ind w:left="567" w:hanging="283"/>
        <w:rPr>
          <w:rFonts w:cstheme="minorHAnsi"/>
        </w:rPr>
      </w:pPr>
      <w:r>
        <w:rPr>
          <w:rFonts w:cstheme="minorHAnsi"/>
        </w:rPr>
        <w:t xml:space="preserve">Presenting subject material to a range of audiences </w:t>
      </w:r>
    </w:p>
    <w:p w14:paraId="262201E2" w14:textId="5350620A" w:rsidR="0034586B" w:rsidRPr="0023700E" w:rsidRDefault="0034586B" w:rsidP="0034586B">
      <w:pPr>
        <w:pStyle w:val="ListParagraph"/>
        <w:numPr>
          <w:ilvl w:val="0"/>
          <w:numId w:val="1"/>
        </w:numPr>
        <w:spacing w:after="0"/>
        <w:ind w:left="567" w:hanging="283"/>
        <w:rPr>
          <w:rFonts w:cstheme="minorHAnsi"/>
        </w:rPr>
      </w:pPr>
      <w:r w:rsidRPr="0023700E">
        <w:rPr>
          <w:rFonts w:cstheme="minorHAnsi"/>
        </w:rPr>
        <w:t>Establishing and maintaining effective relationships with key stakeholders</w:t>
      </w:r>
    </w:p>
    <w:p w14:paraId="56879EAB" w14:textId="211837DD" w:rsidR="00000783" w:rsidRPr="0023700E" w:rsidRDefault="00000783" w:rsidP="0034586B">
      <w:pPr>
        <w:pStyle w:val="ListParagraph"/>
        <w:numPr>
          <w:ilvl w:val="0"/>
          <w:numId w:val="1"/>
        </w:numPr>
        <w:spacing w:after="0"/>
        <w:ind w:left="567" w:hanging="283"/>
        <w:rPr>
          <w:rFonts w:cstheme="minorHAnsi"/>
        </w:rPr>
      </w:pPr>
      <w:r w:rsidRPr="0023700E">
        <w:rPr>
          <w:rFonts w:cstheme="minorHAnsi"/>
        </w:rPr>
        <w:t xml:space="preserve">Ability to </w:t>
      </w:r>
      <w:r w:rsidR="00BD1EE4" w:rsidRPr="0023700E">
        <w:rPr>
          <w:rFonts w:cstheme="minorHAnsi"/>
        </w:rPr>
        <w:t>be flexible</w:t>
      </w:r>
      <w:r w:rsidR="00AF7593" w:rsidRPr="0023700E">
        <w:rPr>
          <w:rFonts w:cstheme="minorHAnsi"/>
        </w:rPr>
        <w:t xml:space="preserve"> </w:t>
      </w:r>
      <w:r w:rsidR="00781CA5">
        <w:rPr>
          <w:rFonts w:cstheme="minorHAnsi"/>
        </w:rPr>
        <w:t>with an</w:t>
      </w:r>
      <w:r w:rsidR="00AF7593" w:rsidRPr="0023700E">
        <w:rPr>
          <w:rFonts w:cstheme="minorHAnsi"/>
        </w:rPr>
        <w:t xml:space="preserve"> </w:t>
      </w:r>
      <w:r w:rsidR="00781CA5">
        <w:rPr>
          <w:rFonts w:cstheme="minorHAnsi"/>
        </w:rPr>
        <w:t>enthusiastic</w:t>
      </w:r>
      <w:r w:rsidR="00AF7593" w:rsidRPr="0023700E">
        <w:rPr>
          <w:rFonts w:cstheme="minorHAnsi"/>
        </w:rPr>
        <w:t xml:space="preserve"> attitude for other tasks that may be </w:t>
      </w:r>
      <w:proofErr w:type="gramStart"/>
      <w:r w:rsidR="00AF7593" w:rsidRPr="0023700E">
        <w:rPr>
          <w:rFonts w:cstheme="minorHAnsi"/>
        </w:rPr>
        <w:t>required</w:t>
      </w:r>
      <w:proofErr w:type="gramEnd"/>
      <w:r w:rsidR="00AF7593" w:rsidRPr="0023700E">
        <w:rPr>
          <w:rFonts w:cstheme="minorHAnsi"/>
        </w:rPr>
        <w:t xml:space="preserve"> </w:t>
      </w:r>
    </w:p>
    <w:p w14:paraId="44C0E72C" w14:textId="77777777" w:rsidR="007625ED" w:rsidRDefault="007625ED" w:rsidP="007625ED">
      <w:pPr>
        <w:spacing w:after="0"/>
        <w:rPr>
          <w:rFonts w:cstheme="minorHAnsi"/>
          <w:b/>
        </w:rPr>
      </w:pPr>
    </w:p>
    <w:p w14:paraId="377160F2" w14:textId="77777777" w:rsidR="007625ED" w:rsidRPr="004B606A" w:rsidRDefault="007625ED" w:rsidP="007625ED">
      <w:pPr>
        <w:spacing w:after="0"/>
        <w:rPr>
          <w:rFonts w:cstheme="minorHAnsi"/>
          <w:b/>
        </w:rPr>
      </w:pPr>
      <w:r w:rsidRPr="004B606A">
        <w:rPr>
          <w:rFonts w:cstheme="minorHAnsi"/>
          <w:b/>
        </w:rPr>
        <w:t>Working Relationships</w:t>
      </w:r>
    </w:p>
    <w:p w14:paraId="13A0F537" w14:textId="77777777" w:rsidR="007625ED" w:rsidRPr="004B606A" w:rsidRDefault="007625ED" w:rsidP="007625ED">
      <w:pPr>
        <w:spacing w:after="0"/>
        <w:rPr>
          <w:rFonts w:cstheme="minorHAnsi"/>
        </w:rPr>
      </w:pPr>
      <w:r w:rsidRPr="004B606A">
        <w:rPr>
          <w:rFonts w:cstheme="minorHAnsi"/>
        </w:rPr>
        <w:t>Internal:</w:t>
      </w:r>
    </w:p>
    <w:p w14:paraId="20EBF588" w14:textId="3923D3F5" w:rsidR="007625ED" w:rsidRDefault="007625ED" w:rsidP="007625ED">
      <w:pPr>
        <w:pStyle w:val="ListParagraph"/>
        <w:numPr>
          <w:ilvl w:val="0"/>
          <w:numId w:val="2"/>
        </w:numPr>
        <w:spacing w:after="0"/>
        <w:ind w:left="567" w:hanging="283"/>
        <w:rPr>
          <w:rFonts w:cstheme="minorHAnsi"/>
        </w:rPr>
      </w:pPr>
      <w:r w:rsidRPr="00E67AF5">
        <w:rPr>
          <w:rFonts w:cstheme="minorHAnsi"/>
        </w:rPr>
        <w:t>Chief Executive</w:t>
      </w:r>
    </w:p>
    <w:p w14:paraId="2E87311A" w14:textId="25E6B60E" w:rsidR="00781CA5" w:rsidRPr="00E67AF5" w:rsidRDefault="00781CA5" w:rsidP="007625ED">
      <w:pPr>
        <w:pStyle w:val="ListParagraph"/>
        <w:numPr>
          <w:ilvl w:val="0"/>
          <w:numId w:val="2"/>
        </w:numPr>
        <w:spacing w:after="0"/>
        <w:ind w:left="567" w:hanging="283"/>
        <w:rPr>
          <w:rFonts w:cstheme="minorHAnsi"/>
        </w:rPr>
      </w:pPr>
      <w:r>
        <w:rPr>
          <w:rFonts w:cstheme="minorHAnsi"/>
        </w:rPr>
        <w:t>Principal Policy Advisor</w:t>
      </w:r>
    </w:p>
    <w:p w14:paraId="38A84141" w14:textId="554E0B5C" w:rsidR="007625ED" w:rsidRPr="00E67AF5" w:rsidRDefault="00781CA5" w:rsidP="007625ED">
      <w:pPr>
        <w:pStyle w:val="ListParagraph"/>
        <w:numPr>
          <w:ilvl w:val="0"/>
          <w:numId w:val="2"/>
        </w:numPr>
        <w:spacing w:after="0"/>
        <w:ind w:left="567" w:hanging="283"/>
        <w:rPr>
          <w:rFonts w:cstheme="minorHAnsi"/>
        </w:rPr>
      </w:pPr>
      <w:r>
        <w:rPr>
          <w:rFonts w:cstheme="minorHAnsi"/>
        </w:rPr>
        <w:t>Research team and other staff within the</w:t>
      </w:r>
      <w:r w:rsidR="007625ED" w:rsidRPr="00E67AF5">
        <w:rPr>
          <w:rFonts w:cstheme="minorHAnsi"/>
        </w:rPr>
        <w:t xml:space="preserve"> Research and Development Hub</w:t>
      </w:r>
    </w:p>
    <w:p w14:paraId="0F907D84" w14:textId="77777777" w:rsidR="007625ED" w:rsidRPr="00E67AF5" w:rsidRDefault="007625ED" w:rsidP="007625ED">
      <w:pPr>
        <w:pStyle w:val="ListParagraph"/>
        <w:numPr>
          <w:ilvl w:val="0"/>
          <w:numId w:val="2"/>
        </w:numPr>
        <w:spacing w:after="0"/>
        <w:ind w:left="567" w:hanging="283"/>
        <w:rPr>
          <w:rFonts w:cstheme="minorHAnsi"/>
        </w:rPr>
      </w:pPr>
      <w:r w:rsidRPr="00E67AF5">
        <w:rPr>
          <w:rFonts w:cstheme="minorHAnsi"/>
        </w:rPr>
        <w:t>All national office employees</w:t>
      </w:r>
    </w:p>
    <w:p w14:paraId="36C00E7C" w14:textId="2E16B645" w:rsidR="007625ED" w:rsidRDefault="007625ED" w:rsidP="00CD047A">
      <w:pPr>
        <w:pStyle w:val="ListParagraph"/>
        <w:numPr>
          <w:ilvl w:val="0"/>
          <w:numId w:val="2"/>
        </w:numPr>
        <w:spacing w:after="0"/>
        <w:ind w:left="567" w:hanging="283"/>
        <w:rPr>
          <w:rFonts w:cstheme="minorHAnsi"/>
        </w:rPr>
      </w:pPr>
      <w:r w:rsidRPr="00E67AF5">
        <w:rPr>
          <w:rFonts w:cstheme="minorHAnsi"/>
        </w:rPr>
        <w:lastRenderedPageBreak/>
        <w:t>All Member Refuges</w:t>
      </w:r>
    </w:p>
    <w:p w14:paraId="4E29CDDB" w14:textId="77777777" w:rsidR="00781CA5" w:rsidRPr="00CD047A" w:rsidRDefault="00781CA5" w:rsidP="00781CA5">
      <w:pPr>
        <w:pStyle w:val="ListParagraph"/>
        <w:spacing w:after="0"/>
        <w:ind w:left="567"/>
        <w:rPr>
          <w:rFonts w:cstheme="minorHAnsi"/>
        </w:rPr>
      </w:pPr>
    </w:p>
    <w:p w14:paraId="00F88C02" w14:textId="77777777" w:rsidR="007625ED" w:rsidRPr="004B606A" w:rsidRDefault="007625ED" w:rsidP="007625ED">
      <w:pPr>
        <w:spacing w:after="0"/>
        <w:rPr>
          <w:rFonts w:cstheme="minorHAnsi"/>
        </w:rPr>
      </w:pPr>
      <w:r w:rsidRPr="004B606A">
        <w:rPr>
          <w:rFonts w:cstheme="minorHAnsi"/>
        </w:rPr>
        <w:t>External:</w:t>
      </w:r>
    </w:p>
    <w:p w14:paraId="339C8EE0" w14:textId="09CDE02D" w:rsidR="004D5E92" w:rsidRDefault="004D5E92" w:rsidP="009923DD">
      <w:pPr>
        <w:pStyle w:val="ListParagraph"/>
        <w:numPr>
          <w:ilvl w:val="0"/>
          <w:numId w:val="3"/>
        </w:numPr>
        <w:spacing w:after="0"/>
        <w:rPr>
          <w:rFonts w:cstheme="minorHAnsi"/>
        </w:rPr>
      </w:pPr>
      <w:r>
        <w:rPr>
          <w:rFonts w:cstheme="minorHAnsi"/>
        </w:rPr>
        <w:t xml:space="preserve">Research participants </w:t>
      </w:r>
    </w:p>
    <w:p w14:paraId="3A1DC71C" w14:textId="698D8DB4" w:rsidR="009923DD" w:rsidRDefault="009923DD" w:rsidP="009923DD">
      <w:pPr>
        <w:pStyle w:val="ListParagraph"/>
        <w:numPr>
          <w:ilvl w:val="0"/>
          <w:numId w:val="3"/>
        </w:numPr>
        <w:spacing w:after="0"/>
        <w:rPr>
          <w:rFonts w:cstheme="minorHAnsi"/>
        </w:rPr>
      </w:pPr>
      <w:r>
        <w:rPr>
          <w:rFonts w:cstheme="minorHAnsi"/>
        </w:rPr>
        <w:t>Universities and other academic institutions</w:t>
      </w:r>
    </w:p>
    <w:p w14:paraId="420D2828" w14:textId="77777777" w:rsidR="004D5E92" w:rsidRDefault="007625ED" w:rsidP="004D5E92">
      <w:pPr>
        <w:pStyle w:val="ListParagraph"/>
        <w:numPr>
          <w:ilvl w:val="0"/>
          <w:numId w:val="3"/>
        </w:numPr>
        <w:spacing w:after="0"/>
        <w:rPr>
          <w:rFonts w:cstheme="minorHAnsi"/>
        </w:rPr>
      </w:pPr>
      <w:r w:rsidRPr="004D5E92">
        <w:rPr>
          <w:rFonts w:cstheme="minorHAnsi"/>
        </w:rPr>
        <w:t xml:space="preserve">Government </w:t>
      </w:r>
    </w:p>
    <w:p w14:paraId="77F2E7B6" w14:textId="77777777" w:rsidR="004D5E92" w:rsidRDefault="007625ED" w:rsidP="004D5E92">
      <w:pPr>
        <w:pStyle w:val="ListParagraph"/>
        <w:numPr>
          <w:ilvl w:val="0"/>
          <w:numId w:val="3"/>
        </w:numPr>
        <w:spacing w:after="0"/>
        <w:rPr>
          <w:rFonts w:cstheme="minorHAnsi"/>
        </w:rPr>
      </w:pPr>
      <w:r w:rsidRPr="004D5E92">
        <w:rPr>
          <w:rFonts w:cstheme="minorHAnsi"/>
        </w:rPr>
        <w:t>Not for Profit organisations</w:t>
      </w:r>
    </w:p>
    <w:p w14:paraId="1C1365C5" w14:textId="46319A22" w:rsidR="007625ED" w:rsidRPr="004D5E92" w:rsidRDefault="007625ED" w:rsidP="004D5E92">
      <w:pPr>
        <w:pStyle w:val="ListParagraph"/>
        <w:numPr>
          <w:ilvl w:val="0"/>
          <w:numId w:val="3"/>
        </w:numPr>
        <w:spacing w:after="0"/>
        <w:rPr>
          <w:rFonts w:cstheme="minorHAnsi"/>
        </w:rPr>
      </w:pPr>
      <w:r w:rsidRPr="004D5E92">
        <w:rPr>
          <w:rFonts w:cstheme="minorHAnsi"/>
        </w:rPr>
        <w:t>Business and corporate sector</w:t>
      </w:r>
    </w:p>
    <w:p w14:paraId="16A32158" w14:textId="77777777" w:rsidR="00FE1058" w:rsidRDefault="00FE1058" w:rsidP="00FE1058">
      <w:pPr>
        <w:spacing w:after="0"/>
        <w:rPr>
          <w:rFonts w:cstheme="minorHAnsi"/>
          <w:b/>
        </w:rPr>
      </w:pPr>
    </w:p>
    <w:p w14:paraId="6EC9172F" w14:textId="42C31021" w:rsidR="00875676" w:rsidRPr="004A5786" w:rsidRDefault="00FE1058" w:rsidP="00FE1058">
      <w:pPr>
        <w:spacing w:after="0"/>
        <w:rPr>
          <w:rFonts w:cstheme="minorHAnsi"/>
          <w:b/>
        </w:rPr>
      </w:pPr>
      <w:r w:rsidRPr="00DD5B4E">
        <w:rPr>
          <w:rFonts w:cstheme="minorHAnsi"/>
          <w:b/>
        </w:rPr>
        <w:t>Key Accountabilities</w:t>
      </w:r>
    </w:p>
    <w:tbl>
      <w:tblPr>
        <w:tblStyle w:val="TableGrid"/>
        <w:tblW w:w="0" w:type="auto"/>
        <w:tblLook w:val="04A0" w:firstRow="1" w:lastRow="0" w:firstColumn="1" w:lastColumn="0" w:noHBand="0" w:noVBand="1"/>
      </w:tblPr>
      <w:tblGrid>
        <w:gridCol w:w="2204"/>
        <w:gridCol w:w="6812"/>
      </w:tblGrid>
      <w:tr w:rsidR="00875676" w:rsidRPr="00D97CB3" w14:paraId="1C83D751" w14:textId="77777777" w:rsidTr="00281C79">
        <w:trPr>
          <w:trHeight w:val="370"/>
          <w:tblHeader/>
        </w:trPr>
        <w:tc>
          <w:tcPr>
            <w:tcW w:w="2204" w:type="dxa"/>
            <w:shd w:val="clear" w:color="auto" w:fill="D9D9D9" w:themeFill="background1" w:themeFillShade="D9"/>
            <w:vAlign w:val="center"/>
          </w:tcPr>
          <w:p w14:paraId="4349B9DE" w14:textId="77777777" w:rsidR="00875676" w:rsidRPr="00D97CB3" w:rsidRDefault="00875676" w:rsidP="00875676">
            <w:pPr>
              <w:spacing w:after="0"/>
              <w:rPr>
                <w:rFonts w:cstheme="minorHAnsi"/>
              </w:rPr>
            </w:pPr>
            <w:r w:rsidRPr="00D97CB3">
              <w:rPr>
                <w:rFonts w:cstheme="minorHAnsi"/>
              </w:rPr>
              <w:t>Key Result Area</w:t>
            </w:r>
          </w:p>
        </w:tc>
        <w:tc>
          <w:tcPr>
            <w:tcW w:w="6812" w:type="dxa"/>
            <w:shd w:val="clear" w:color="auto" w:fill="D9D9D9" w:themeFill="background1" w:themeFillShade="D9"/>
            <w:vAlign w:val="center"/>
          </w:tcPr>
          <w:p w14:paraId="7E6C519C" w14:textId="77777777" w:rsidR="00875676" w:rsidRPr="00D97CB3" w:rsidRDefault="00875676" w:rsidP="00875676">
            <w:pPr>
              <w:spacing w:after="0"/>
              <w:jc w:val="center"/>
              <w:rPr>
                <w:rFonts w:cstheme="minorHAnsi"/>
              </w:rPr>
            </w:pPr>
            <w:r w:rsidRPr="00D97CB3">
              <w:rPr>
                <w:rFonts w:cstheme="minorHAnsi"/>
              </w:rPr>
              <w:t>Accountabilities</w:t>
            </w:r>
          </w:p>
        </w:tc>
      </w:tr>
      <w:tr w:rsidR="00616981" w:rsidRPr="00D97CB3" w14:paraId="73E21299" w14:textId="77777777" w:rsidTr="00281C79">
        <w:tc>
          <w:tcPr>
            <w:tcW w:w="2204" w:type="dxa"/>
          </w:tcPr>
          <w:p w14:paraId="3D81B4A8" w14:textId="1FB42C83" w:rsidR="00616981" w:rsidRPr="00D97CB3" w:rsidRDefault="00616981" w:rsidP="0067354E">
            <w:pPr>
              <w:spacing w:after="0"/>
              <w:rPr>
                <w:rFonts w:cstheme="minorHAnsi"/>
              </w:rPr>
            </w:pPr>
            <w:r>
              <w:rPr>
                <w:rFonts w:cstheme="minorHAnsi"/>
              </w:rPr>
              <w:t>Attributes and Values</w:t>
            </w:r>
          </w:p>
        </w:tc>
        <w:tc>
          <w:tcPr>
            <w:tcW w:w="6812" w:type="dxa"/>
          </w:tcPr>
          <w:p w14:paraId="7E2516DF" w14:textId="77777777" w:rsidR="00616981" w:rsidRDefault="00616981" w:rsidP="0067354E">
            <w:pPr>
              <w:pStyle w:val="ListParagraph"/>
              <w:numPr>
                <w:ilvl w:val="0"/>
                <w:numId w:val="4"/>
              </w:numPr>
              <w:spacing w:after="0" w:line="240" w:lineRule="auto"/>
              <w:ind w:left="378" w:hanging="284"/>
              <w:rPr>
                <w:rFonts w:cstheme="minorHAnsi"/>
              </w:rPr>
            </w:pPr>
            <w:r>
              <w:rPr>
                <w:rFonts w:cstheme="minorHAnsi"/>
              </w:rPr>
              <w:t>Positive and supportive attitude</w:t>
            </w:r>
          </w:p>
          <w:p w14:paraId="55B8C0DD" w14:textId="77777777" w:rsidR="00616981" w:rsidRDefault="00616981" w:rsidP="0067354E">
            <w:pPr>
              <w:pStyle w:val="ListParagraph"/>
              <w:numPr>
                <w:ilvl w:val="0"/>
                <w:numId w:val="4"/>
              </w:numPr>
              <w:spacing w:after="0" w:line="240" w:lineRule="auto"/>
              <w:ind w:left="378" w:hanging="284"/>
              <w:rPr>
                <w:rFonts w:cstheme="minorHAnsi"/>
              </w:rPr>
            </w:pPr>
            <w:r>
              <w:rPr>
                <w:rFonts w:cstheme="minorHAnsi"/>
              </w:rPr>
              <w:t xml:space="preserve">Ability to quickly establish rapport in diverse </w:t>
            </w:r>
            <w:proofErr w:type="gramStart"/>
            <w:r>
              <w:rPr>
                <w:rFonts w:cstheme="minorHAnsi"/>
              </w:rPr>
              <w:t>settings</w:t>
            </w:r>
            <w:proofErr w:type="gramEnd"/>
          </w:p>
          <w:p w14:paraId="169D01EB" w14:textId="77777777" w:rsidR="00616981" w:rsidRDefault="00212873" w:rsidP="0067354E">
            <w:pPr>
              <w:pStyle w:val="ListParagraph"/>
              <w:numPr>
                <w:ilvl w:val="0"/>
                <w:numId w:val="4"/>
              </w:numPr>
              <w:spacing w:after="0" w:line="240" w:lineRule="auto"/>
              <w:ind w:left="378" w:hanging="284"/>
              <w:rPr>
                <w:rFonts w:cstheme="minorHAnsi"/>
              </w:rPr>
            </w:pPr>
            <w:r>
              <w:rPr>
                <w:rFonts w:cstheme="minorHAnsi"/>
              </w:rPr>
              <w:t>Exceptional verbal and written communication skills</w:t>
            </w:r>
          </w:p>
          <w:p w14:paraId="1178B9C8" w14:textId="721EB5A4" w:rsidR="00212873" w:rsidRDefault="001829AA" w:rsidP="0067354E">
            <w:pPr>
              <w:pStyle w:val="ListParagraph"/>
              <w:numPr>
                <w:ilvl w:val="0"/>
                <w:numId w:val="4"/>
              </w:numPr>
              <w:spacing w:after="0" w:line="240" w:lineRule="auto"/>
              <w:ind w:left="378" w:hanging="284"/>
              <w:rPr>
                <w:rFonts w:cstheme="minorHAnsi"/>
              </w:rPr>
            </w:pPr>
            <w:r>
              <w:rPr>
                <w:rFonts w:cstheme="minorHAnsi"/>
              </w:rPr>
              <w:t xml:space="preserve">Personal commitment to Te </w:t>
            </w:r>
            <w:proofErr w:type="spellStart"/>
            <w:r>
              <w:rPr>
                <w:rFonts w:cstheme="minorHAnsi"/>
              </w:rPr>
              <w:t>Tiriri</w:t>
            </w:r>
            <w:proofErr w:type="spellEnd"/>
            <w:r>
              <w:rPr>
                <w:rFonts w:cstheme="minorHAnsi"/>
              </w:rPr>
              <w:t xml:space="preserve"> o Waitangi</w:t>
            </w:r>
          </w:p>
          <w:p w14:paraId="1F2B4E57" w14:textId="2ED40E8B" w:rsidR="00620482" w:rsidRDefault="00620482" w:rsidP="0067354E">
            <w:pPr>
              <w:pStyle w:val="ListParagraph"/>
              <w:numPr>
                <w:ilvl w:val="0"/>
                <w:numId w:val="4"/>
              </w:numPr>
              <w:spacing w:after="0" w:line="240" w:lineRule="auto"/>
              <w:ind w:left="378" w:hanging="284"/>
              <w:rPr>
                <w:rFonts w:cstheme="minorHAnsi"/>
              </w:rPr>
            </w:pPr>
            <w:r>
              <w:rPr>
                <w:rFonts w:cstheme="minorHAnsi"/>
              </w:rPr>
              <w:t xml:space="preserve">Ability to both </w:t>
            </w:r>
            <w:proofErr w:type="gramStart"/>
            <w:r>
              <w:rPr>
                <w:rFonts w:cstheme="minorHAnsi"/>
              </w:rPr>
              <w:t>work</w:t>
            </w:r>
            <w:proofErr w:type="gramEnd"/>
            <w:r>
              <w:rPr>
                <w:rFonts w:cstheme="minorHAnsi"/>
              </w:rPr>
              <w:t xml:space="preserve"> efficiently and within set time-frames and be adaptable to new tasks with rapid turnaround times</w:t>
            </w:r>
          </w:p>
          <w:p w14:paraId="0B1E0259" w14:textId="1DCB73A8" w:rsidR="00212873" w:rsidRDefault="00AC46C0" w:rsidP="0067354E">
            <w:pPr>
              <w:pStyle w:val="ListParagraph"/>
              <w:numPr>
                <w:ilvl w:val="0"/>
                <w:numId w:val="4"/>
              </w:numPr>
              <w:spacing w:after="0" w:line="240" w:lineRule="auto"/>
              <w:ind w:left="378" w:hanging="284"/>
              <w:rPr>
                <w:rFonts w:cstheme="minorHAnsi"/>
              </w:rPr>
            </w:pPr>
            <w:r>
              <w:rPr>
                <w:rFonts w:cstheme="minorHAnsi"/>
              </w:rPr>
              <w:t xml:space="preserve">High self-awareness </w:t>
            </w:r>
            <w:r w:rsidR="00D3680F">
              <w:rPr>
                <w:rFonts w:cstheme="minorHAnsi"/>
              </w:rPr>
              <w:t>and professionalism</w:t>
            </w:r>
          </w:p>
          <w:p w14:paraId="33FC5F55" w14:textId="589A1D86" w:rsidR="00212873" w:rsidRPr="00D97CB3" w:rsidRDefault="00212873" w:rsidP="0067354E">
            <w:pPr>
              <w:pStyle w:val="ListParagraph"/>
              <w:numPr>
                <w:ilvl w:val="0"/>
                <w:numId w:val="4"/>
              </w:numPr>
              <w:spacing w:after="0" w:line="240" w:lineRule="auto"/>
              <w:ind w:left="378" w:hanging="284"/>
              <w:rPr>
                <w:rFonts w:cstheme="minorHAnsi"/>
              </w:rPr>
            </w:pPr>
            <w:r>
              <w:rPr>
                <w:rFonts w:cstheme="minorHAnsi"/>
              </w:rPr>
              <w:t>Demonstrated ability to maintain professional boundaries</w:t>
            </w:r>
          </w:p>
        </w:tc>
      </w:tr>
      <w:tr w:rsidR="00875676" w:rsidRPr="00D97CB3" w14:paraId="05C7D2F7" w14:textId="77777777" w:rsidTr="00281C79">
        <w:tc>
          <w:tcPr>
            <w:tcW w:w="2204" w:type="dxa"/>
          </w:tcPr>
          <w:p w14:paraId="08E80BD5" w14:textId="5D6DDB93" w:rsidR="00875676" w:rsidRPr="00D9362C" w:rsidRDefault="00D058AC" w:rsidP="0067354E">
            <w:pPr>
              <w:spacing w:after="0"/>
              <w:rPr>
                <w:rFonts w:cstheme="minorHAnsi"/>
              </w:rPr>
            </w:pPr>
            <w:r>
              <w:rPr>
                <w:rFonts w:cstheme="minorHAnsi"/>
              </w:rPr>
              <w:t>Research</w:t>
            </w:r>
          </w:p>
        </w:tc>
        <w:tc>
          <w:tcPr>
            <w:tcW w:w="6812" w:type="dxa"/>
          </w:tcPr>
          <w:p w14:paraId="76BF5D18" w14:textId="77777777" w:rsidR="00875676" w:rsidRDefault="00D20ABC" w:rsidP="00CD047A">
            <w:pPr>
              <w:pStyle w:val="ListParagraph"/>
              <w:numPr>
                <w:ilvl w:val="0"/>
                <w:numId w:val="4"/>
              </w:numPr>
              <w:spacing w:after="0" w:line="240" w:lineRule="auto"/>
              <w:ind w:left="378" w:hanging="284"/>
              <w:rPr>
                <w:rFonts w:cstheme="minorHAnsi"/>
              </w:rPr>
            </w:pPr>
            <w:r>
              <w:rPr>
                <w:rFonts w:cstheme="minorHAnsi"/>
              </w:rPr>
              <w:t xml:space="preserve">Contribute to </w:t>
            </w:r>
            <w:r w:rsidR="00773B22">
              <w:rPr>
                <w:rFonts w:cstheme="minorHAnsi"/>
              </w:rPr>
              <w:t xml:space="preserve">finding, analysing, and presenting findings in themes in literature on priority </w:t>
            </w:r>
            <w:proofErr w:type="gramStart"/>
            <w:r w:rsidR="00773B22">
              <w:rPr>
                <w:rFonts w:cstheme="minorHAnsi"/>
              </w:rPr>
              <w:t>topics</w:t>
            </w:r>
            <w:proofErr w:type="gramEnd"/>
          </w:p>
          <w:p w14:paraId="2E5F286B" w14:textId="0C6D2D8A" w:rsidR="00773B22" w:rsidRDefault="00E1501D" w:rsidP="00CD047A">
            <w:pPr>
              <w:pStyle w:val="ListParagraph"/>
              <w:numPr>
                <w:ilvl w:val="0"/>
                <w:numId w:val="4"/>
              </w:numPr>
              <w:spacing w:after="0" w:line="240" w:lineRule="auto"/>
              <w:ind w:left="378" w:hanging="284"/>
              <w:rPr>
                <w:rFonts w:cstheme="minorHAnsi"/>
              </w:rPr>
            </w:pPr>
            <w:r>
              <w:rPr>
                <w:rFonts w:cstheme="minorHAnsi"/>
              </w:rPr>
              <w:t>Support with research method design</w:t>
            </w:r>
            <w:r w:rsidR="00141375">
              <w:rPr>
                <w:rFonts w:cstheme="minorHAnsi"/>
              </w:rPr>
              <w:t>, including risk identification and management</w:t>
            </w:r>
            <w:r w:rsidR="001829AA">
              <w:rPr>
                <w:rFonts w:cstheme="minorHAnsi"/>
              </w:rPr>
              <w:t xml:space="preserve"> and culturally responsive research </w:t>
            </w:r>
            <w:proofErr w:type="gramStart"/>
            <w:r w:rsidR="001829AA">
              <w:rPr>
                <w:rFonts w:cstheme="minorHAnsi"/>
              </w:rPr>
              <w:t>design</w:t>
            </w:r>
            <w:proofErr w:type="gramEnd"/>
          </w:p>
          <w:p w14:paraId="36DC4E4C" w14:textId="2F7B72A9" w:rsidR="00E1501D" w:rsidRDefault="00E1501D" w:rsidP="00CD047A">
            <w:pPr>
              <w:pStyle w:val="ListParagraph"/>
              <w:numPr>
                <w:ilvl w:val="0"/>
                <w:numId w:val="4"/>
              </w:numPr>
              <w:spacing w:after="0" w:line="240" w:lineRule="auto"/>
              <w:ind w:left="378" w:hanging="284"/>
              <w:rPr>
                <w:rFonts w:cstheme="minorHAnsi"/>
              </w:rPr>
            </w:pPr>
            <w:r>
              <w:rPr>
                <w:rFonts w:cstheme="minorHAnsi"/>
              </w:rPr>
              <w:t xml:space="preserve">Assist with data collection </w:t>
            </w:r>
            <w:r w:rsidR="00661BF4">
              <w:rPr>
                <w:rFonts w:cstheme="minorHAnsi"/>
              </w:rPr>
              <w:t xml:space="preserve">and </w:t>
            </w:r>
            <w:proofErr w:type="gramStart"/>
            <w:r w:rsidR="00661BF4">
              <w:rPr>
                <w:rFonts w:cstheme="minorHAnsi"/>
              </w:rPr>
              <w:t>analysis</w:t>
            </w:r>
            <w:proofErr w:type="gramEnd"/>
          </w:p>
          <w:p w14:paraId="2DEA96C9" w14:textId="67A95FF2" w:rsidR="003559B7" w:rsidRDefault="003559B7" w:rsidP="00CD047A">
            <w:pPr>
              <w:pStyle w:val="ListParagraph"/>
              <w:numPr>
                <w:ilvl w:val="0"/>
                <w:numId w:val="4"/>
              </w:numPr>
              <w:spacing w:after="0" w:line="240" w:lineRule="auto"/>
              <w:ind w:left="378" w:hanging="284"/>
              <w:rPr>
                <w:rFonts w:cstheme="minorHAnsi"/>
              </w:rPr>
            </w:pPr>
            <w:r>
              <w:rPr>
                <w:rFonts w:cstheme="minorHAnsi"/>
              </w:rPr>
              <w:t xml:space="preserve">Support the needs of research participants and </w:t>
            </w:r>
            <w:proofErr w:type="gramStart"/>
            <w:r>
              <w:rPr>
                <w:rFonts w:cstheme="minorHAnsi"/>
              </w:rPr>
              <w:t>stakeholders</w:t>
            </w:r>
            <w:proofErr w:type="gramEnd"/>
          </w:p>
          <w:p w14:paraId="623AD344" w14:textId="06AABA7F" w:rsidR="00661BF4" w:rsidRPr="00CD047A" w:rsidRDefault="00661BF4" w:rsidP="00CD047A">
            <w:pPr>
              <w:pStyle w:val="ListParagraph"/>
              <w:numPr>
                <w:ilvl w:val="0"/>
                <w:numId w:val="4"/>
              </w:numPr>
              <w:spacing w:after="0" w:line="240" w:lineRule="auto"/>
              <w:ind w:left="378" w:hanging="284"/>
              <w:rPr>
                <w:rFonts w:cstheme="minorHAnsi"/>
              </w:rPr>
            </w:pPr>
            <w:r>
              <w:rPr>
                <w:rFonts w:cstheme="minorHAnsi"/>
              </w:rPr>
              <w:t>Utilise research findings to present information</w:t>
            </w:r>
            <w:r w:rsidR="002E41A0">
              <w:rPr>
                <w:rFonts w:cstheme="minorHAnsi"/>
              </w:rPr>
              <w:t xml:space="preserve"> and drive outputs in relation to policy priorities, training and development, and publications</w:t>
            </w:r>
          </w:p>
        </w:tc>
      </w:tr>
      <w:tr w:rsidR="00BC0F98" w:rsidRPr="00D97CB3" w14:paraId="6194470A" w14:textId="77777777" w:rsidTr="00281C79">
        <w:tc>
          <w:tcPr>
            <w:tcW w:w="2204" w:type="dxa"/>
          </w:tcPr>
          <w:p w14:paraId="1C0E958A" w14:textId="06F1002E" w:rsidR="00BC0F98" w:rsidRDefault="008F6959" w:rsidP="00281C79">
            <w:pPr>
              <w:spacing w:after="0"/>
              <w:rPr>
                <w:rFonts w:cstheme="minorHAnsi"/>
              </w:rPr>
            </w:pPr>
            <w:r>
              <w:rPr>
                <w:rFonts w:cstheme="minorHAnsi"/>
              </w:rPr>
              <w:t>Assist with strategic direction</w:t>
            </w:r>
          </w:p>
        </w:tc>
        <w:tc>
          <w:tcPr>
            <w:tcW w:w="6812" w:type="dxa"/>
          </w:tcPr>
          <w:p w14:paraId="7A2B7277" w14:textId="77777777" w:rsidR="00B562C1" w:rsidRDefault="008F6959" w:rsidP="00281C79">
            <w:pPr>
              <w:pStyle w:val="ListParagraph"/>
              <w:numPr>
                <w:ilvl w:val="0"/>
                <w:numId w:val="6"/>
              </w:numPr>
              <w:spacing w:after="0" w:line="240" w:lineRule="auto"/>
              <w:ind w:left="378" w:hanging="284"/>
              <w:rPr>
                <w:rFonts w:cstheme="minorHAnsi"/>
              </w:rPr>
            </w:pPr>
            <w:r>
              <w:rPr>
                <w:rFonts w:cstheme="minorHAnsi"/>
              </w:rPr>
              <w:t xml:space="preserve">Draw from a range of sources to compile briefs on topics relevant to </w:t>
            </w:r>
            <w:proofErr w:type="gramStart"/>
            <w:r>
              <w:rPr>
                <w:rFonts w:cstheme="minorHAnsi"/>
              </w:rPr>
              <w:t>NCIWR</w:t>
            </w:r>
            <w:proofErr w:type="gramEnd"/>
          </w:p>
          <w:p w14:paraId="4DA22EC8" w14:textId="77777777" w:rsidR="008F6959" w:rsidRDefault="008F6959" w:rsidP="00281C79">
            <w:pPr>
              <w:pStyle w:val="ListParagraph"/>
              <w:numPr>
                <w:ilvl w:val="0"/>
                <w:numId w:val="6"/>
              </w:numPr>
              <w:spacing w:after="0" w:line="240" w:lineRule="auto"/>
              <w:ind w:left="378" w:hanging="284"/>
              <w:rPr>
                <w:rFonts w:cstheme="minorHAnsi"/>
              </w:rPr>
            </w:pPr>
            <w:r>
              <w:rPr>
                <w:rFonts w:cstheme="minorHAnsi"/>
              </w:rPr>
              <w:t xml:space="preserve">Identify gaps and solutions to </w:t>
            </w:r>
            <w:r w:rsidR="00685D99">
              <w:rPr>
                <w:rFonts w:cstheme="minorHAnsi"/>
              </w:rPr>
              <w:t xml:space="preserve">topical </w:t>
            </w:r>
            <w:proofErr w:type="gramStart"/>
            <w:r w:rsidR="00685D99">
              <w:rPr>
                <w:rFonts w:cstheme="minorHAnsi"/>
              </w:rPr>
              <w:t>issues</w:t>
            </w:r>
            <w:proofErr w:type="gramEnd"/>
          </w:p>
          <w:p w14:paraId="48CA4B9A" w14:textId="77777777" w:rsidR="00685D99" w:rsidRDefault="00685D99" w:rsidP="00281C79">
            <w:pPr>
              <w:pStyle w:val="ListParagraph"/>
              <w:numPr>
                <w:ilvl w:val="0"/>
                <w:numId w:val="6"/>
              </w:numPr>
              <w:spacing w:after="0" w:line="240" w:lineRule="auto"/>
              <w:ind w:left="378" w:hanging="284"/>
              <w:rPr>
                <w:rFonts w:cstheme="minorHAnsi"/>
              </w:rPr>
            </w:pPr>
            <w:r>
              <w:rPr>
                <w:rFonts w:cstheme="minorHAnsi"/>
              </w:rPr>
              <w:t xml:space="preserve">Find, critique, analyse, and present information </w:t>
            </w:r>
            <w:r w:rsidR="00040949">
              <w:rPr>
                <w:rFonts w:cstheme="minorHAnsi"/>
              </w:rPr>
              <w:t xml:space="preserve">on requested </w:t>
            </w:r>
            <w:proofErr w:type="gramStart"/>
            <w:r w:rsidR="00040949">
              <w:rPr>
                <w:rFonts w:cstheme="minorHAnsi"/>
              </w:rPr>
              <w:t>topics</w:t>
            </w:r>
            <w:proofErr w:type="gramEnd"/>
          </w:p>
          <w:p w14:paraId="4CAA417B" w14:textId="77777777" w:rsidR="00040949" w:rsidRDefault="00040949" w:rsidP="00281C79">
            <w:pPr>
              <w:pStyle w:val="ListParagraph"/>
              <w:numPr>
                <w:ilvl w:val="0"/>
                <w:numId w:val="6"/>
              </w:numPr>
              <w:spacing w:after="0" w:line="240" w:lineRule="auto"/>
              <w:ind w:left="378" w:hanging="284"/>
              <w:rPr>
                <w:rFonts w:cstheme="minorHAnsi"/>
              </w:rPr>
            </w:pPr>
            <w:r>
              <w:rPr>
                <w:rFonts w:cstheme="minorHAnsi"/>
              </w:rPr>
              <w:t xml:space="preserve">Engage with stakeholders to understand </w:t>
            </w:r>
            <w:r w:rsidR="00152DBA">
              <w:rPr>
                <w:rFonts w:cstheme="minorHAnsi"/>
              </w:rPr>
              <w:t xml:space="preserve">trends and issues that relate to NCIWR’s research and policy </w:t>
            </w:r>
            <w:proofErr w:type="gramStart"/>
            <w:r w:rsidR="00152DBA">
              <w:rPr>
                <w:rFonts w:cstheme="minorHAnsi"/>
              </w:rPr>
              <w:t>agenda</w:t>
            </w:r>
            <w:proofErr w:type="gramEnd"/>
          </w:p>
          <w:p w14:paraId="768B85AD" w14:textId="52857923" w:rsidR="00152DBA" w:rsidRDefault="00152DBA" w:rsidP="00281C79">
            <w:pPr>
              <w:pStyle w:val="ListParagraph"/>
              <w:numPr>
                <w:ilvl w:val="0"/>
                <w:numId w:val="6"/>
              </w:numPr>
              <w:spacing w:after="0" w:line="240" w:lineRule="auto"/>
              <w:ind w:left="378" w:hanging="284"/>
              <w:rPr>
                <w:rFonts w:cstheme="minorHAnsi"/>
              </w:rPr>
            </w:pPr>
            <w:r>
              <w:rPr>
                <w:rFonts w:cstheme="minorHAnsi"/>
              </w:rPr>
              <w:t xml:space="preserve">Deliver training on </w:t>
            </w:r>
            <w:r w:rsidR="003559B7">
              <w:rPr>
                <w:rFonts w:cstheme="minorHAnsi"/>
              </w:rPr>
              <w:t>key topics</w:t>
            </w:r>
          </w:p>
        </w:tc>
      </w:tr>
      <w:tr w:rsidR="00090206" w:rsidRPr="00D97CB3" w14:paraId="1B2DE5D5" w14:textId="77777777" w:rsidTr="00281C79">
        <w:tc>
          <w:tcPr>
            <w:tcW w:w="2204" w:type="dxa"/>
          </w:tcPr>
          <w:p w14:paraId="54CAC422" w14:textId="52C7B668" w:rsidR="00090206" w:rsidRDefault="003559B7" w:rsidP="00281C79">
            <w:pPr>
              <w:spacing w:after="0"/>
              <w:rPr>
                <w:rFonts w:cstheme="minorHAnsi"/>
              </w:rPr>
            </w:pPr>
            <w:r>
              <w:rPr>
                <w:rFonts w:cstheme="minorHAnsi"/>
              </w:rPr>
              <w:t>Administration and reporting</w:t>
            </w:r>
          </w:p>
        </w:tc>
        <w:tc>
          <w:tcPr>
            <w:tcW w:w="6812" w:type="dxa"/>
          </w:tcPr>
          <w:p w14:paraId="009FB830" w14:textId="6B133A3D" w:rsidR="00090206" w:rsidRDefault="002A0BAA" w:rsidP="00281C79">
            <w:pPr>
              <w:pStyle w:val="ListParagraph"/>
              <w:numPr>
                <w:ilvl w:val="0"/>
                <w:numId w:val="6"/>
              </w:numPr>
              <w:spacing w:after="0" w:line="240" w:lineRule="auto"/>
              <w:ind w:left="378" w:hanging="284"/>
              <w:rPr>
                <w:rFonts w:cstheme="minorHAnsi"/>
              </w:rPr>
            </w:pPr>
            <w:r>
              <w:rPr>
                <w:rFonts w:cstheme="minorHAnsi"/>
              </w:rPr>
              <w:t>Support the coordination, development and facilitation o</w:t>
            </w:r>
            <w:r w:rsidR="009407D8">
              <w:rPr>
                <w:rFonts w:cstheme="minorHAnsi"/>
              </w:rPr>
              <w:t>f</w:t>
            </w:r>
            <w:r>
              <w:rPr>
                <w:rFonts w:cstheme="minorHAnsi"/>
              </w:rPr>
              <w:t xml:space="preserve"> trainings, workshops and presentations </w:t>
            </w:r>
            <w:r w:rsidR="005F1087">
              <w:rPr>
                <w:rFonts w:cstheme="minorHAnsi"/>
              </w:rPr>
              <w:t xml:space="preserve">both internally and </w:t>
            </w:r>
            <w:proofErr w:type="gramStart"/>
            <w:r w:rsidR="005F1087">
              <w:rPr>
                <w:rFonts w:cstheme="minorHAnsi"/>
              </w:rPr>
              <w:t>externally</w:t>
            </w:r>
            <w:proofErr w:type="gramEnd"/>
          </w:p>
          <w:p w14:paraId="71511DF1" w14:textId="5E0006A0" w:rsidR="009407D8" w:rsidRDefault="003559B7" w:rsidP="00281C79">
            <w:pPr>
              <w:pStyle w:val="ListParagraph"/>
              <w:numPr>
                <w:ilvl w:val="0"/>
                <w:numId w:val="6"/>
              </w:numPr>
              <w:spacing w:after="0" w:line="240" w:lineRule="auto"/>
              <w:ind w:left="378" w:hanging="284"/>
              <w:rPr>
                <w:rFonts w:cstheme="minorHAnsi"/>
              </w:rPr>
            </w:pPr>
            <w:r>
              <w:rPr>
                <w:rFonts w:cstheme="minorHAnsi"/>
              </w:rPr>
              <w:t xml:space="preserve">Maintain </w:t>
            </w:r>
            <w:r w:rsidR="00F5305E">
              <w:rPr>
                <w:rFonts w:cstheme="minorHAnsi"/>
              </w:rPr>
              <w:t>documentation of</w:t>
            </w:r>
            <w:r w:rsidR="007D5614">
              <w:rPr>
                <w:rFonts w:cstheme="minorHAnsi"/>
              </w:rPr>
              <w:t xml:space="preserve"> research activities and </w:t>
            </w:r>
            <w:r w:rsidR="00DF4D18">
              <w:rPr>
                <w:rFonts w:cstheme="minorHAnsi"/>
              </w:rPr>
              <w:t xml:space="preserve">the progression of </w:t>
            </w:r>
            <w:proofErr w:type="gramStart"/>
            <w:r w:rsidR="00DF4D18">
              <w:rPr>
                <w:rFonts w:cstheme="minorHAnsi"/>
              </w:rPr>
              <w:t>projects</w:t>
            </w:r>
            <w:proofErr w:type="gramEnd"/>
          </w:p>
          <w:p w14:paraId="420B1658" w14:textId="6C9BA0B7" w:rsidR="00464548" w:rsidRDefault="00464548" w:rsidP="00281C79">
            <w:pPr>
              <w:pStyle w:val="ListParagraph"/>
              <w:numPr>
                <w:ilvl w:val="0"/>
                <w:numId w:val="6"/>
              </w:numPr>
              <w:spacing w:after="0" w:line="240" w:lineRule="auto"/>
              <w:ind w:left="378" w:hanging="284"/>
              <w:rPr>
                <w:rFonts w:cstheme="minorHAnsi"/>
              </w:rPr>
            </w:pPr>
            <w:r>
              <w:rPr>
                <w:rFonts w:cstheme="minorHAnsi"/>
              </w:rPr>
              <w:t>Attend meetings with the Research and Development Hub</w:t>
            </w:r>
            <w:r w:rsidR="005F1087">
              <w:rPr>
                <w:rFonts w:cstheme="minorHAnsi"/>
              </w:rPr>
              <w:t>, take minutes, and note</w:t>
            </w:r>
            <w:r>
              <w:rPr>
                <w:rFonts w:cstheme="minorHAnsi"/>
              </w:rPr>
              <w:t xml:space="preserve"> key action </w:t>
            </w:r>
            <w:proofErr w:type="gramStart"/>
            <w:r>
              <w:rPr>
                <w:rFonts w:cstheme="minorHAnsi"/>
              </w:rPr>
              <w:t>points</w:t>
            </w:r>
            <w:proofErr w:type="gramEnd"/>
          </w:p>
          <w:p w14:paraId="01D31DE1" w14:textId="6AAFB05B" w:rsidR="009407D8" w:rsidRDefault="009407D8" w:rsidP="00281C79">
            <w:pPr>
              <w:pStyle w:val="ListParagraph"/>
              <w:numPr>
                <w:ilvl w:val="0"/>
                <w:numId w:val="6"/>
              </w:numPr>
              <w:spacing w:after="0" w:line="240" w:lineRule="auto"/>
              <w:ind w:left="378" w:hanging="284"/>
              <w:rPr>
                <w:rFonts w:cstheme="minorHAnsi"/>
              </w:rPr>
            </w:pPr>
            <w:r>
              <w:rPr>
                <w:rFonts w:cstheme="minorHAnsi"/>
              </w:rPr>
              <w:t xml:space="preserve">Work to support other members of the Research and Development Hub </w:t>
            </w:r>
            <w:r w:rsidR="003559B7">
              <w:rPr>
                <w:rFonts w:cstheme="minorHAnsi"/>
              </w:rPr>
              <w:t>and other</w:t>
            </w:r>
            <w:r>
              <w:rPr>
                <w:rFonts w:cstheme="minorHAnsi"/>
              </w:rPr>
              <w:t xml:space="preserve"> NCIWR staff </w:t>
            </w:r>
          </w:p>
        </w:tc>
      </w:tr>
      <w:tr w:rsidR="00281C79" w:rsidRPr="00D97CB3" w14:paraId="029BF73F" w14:textId="77777777" w:rsidTr="00281C79">
        <w:tc>
          <w:tcPr>
            <w:tcW w:w="2204" w:type="dxa"/>
          </w:tcPr>
          <w:p w14:paraId="38F2461C" w14:textId="1360BCBD" w:rsidR="00281C79" w:rsidRPr="00D97CB3" w:rsidRDefault="00281C79" w:rsidP="00281C79">
            <w:pPr>
              <w:spacing w:after="0"/>
              <w:rPr>
                <w:rFonts w:cstheme="minorHAnsi"/>
              </w:rPr>
            </w:pPr>
            <w:r w:rsidRPr="00D97CB3">
              <w:rPr>
                <w:rFonts w:cstheme="minorHAnsi"/>
              </w:rPr>
              <w:t xml:space="preserve">Relationship Management </w:t>
            </w:r>
          </w:p>
        </w:tc>
        <w:tc>
          <w:tcPr>
            <w:tcW w:w="6812" w:type="dxa"/>
          </w:tcPr>
          <w:p w14:paraId="01356852" w14:textId="3B4B513C" w:rsidR="00281C79" w:rsidRDefault="00281C79" w:rsidP="00281C79">
            <w:pPr>
              <w:pStyle w:val="ListParagraph"/>
              <w:numPr>
                <w:ilvl w:val="0"/>
                <w:numId w:val="6"/>
              </w:numPr>
              <w:spacing w:after="0" w:line="240" w:lineRule="auto"/>
              <w:ind w:left="378" w:hanging="284"/>
              <w:rPr>
                <w:rFonts w:cstheme="minorHAnsi"/>
              </w:rPr>
            </w:pPr>
            <w:r w:rsidRPr="00D97CB3">
              <w:rPr>
                <w:rFonts w:cstheme="minorHAnsi"/>
              </w:rPr>
              <w:t xml:space="preserve">Build and manage </w:t>
            </w:r>
            <w:r w:rsidR="00753CBE">
              <w:rPr>
                <w:rFonts w:cstheme="minorHAnsi"/>
              </w:rPr>
              <w:t xml:space="preserve">positive work </w:t>
            </w:r>
            <w:r w:rsidRPr="00D97CB3">
              <w:rPr>
                <w:rFonts w:cstheme="minorHAnsi"/>
              </w:rPr>
              <w:t xml:space="preserve">relationships with key stakeholders internal and external </w:t>
            </w:r>
            <w:proofErr w:type="gramStart"/>
            <w:r w:rsidRPr="00D97CB3">
              <w:rPr>
                <w:rFonts w:cstheme="minorHAnsi"/>
              </w:rPr>
              <w:t>e.g.</w:t>
            </w:r>
            <w:proofErr w:type="gramEnd"/>
            <w:r w:rsidRPr="00D97CB3">
              <w:rPr>
                <w:rFonts w:cstheme="minorHAnsi"/>
              </w:rPr>
              <w:t xml:space="preserve"> NCIWR National Office, </w:t>
            </w:r>
            <w:r w:rsidR="0092537D">
              <w:rPr>
                <w:rFonts w:cstheme="minorHAnsi"/>
              </w:rPr>
              <w:t xml:space="preserve">participants, funding bodies, </w:t>
            </w:r>
            <w:r w:rsidRPr="00D97CB3">
              <w:rPr>
                <w:rFonts w:cstheme="minorHAnsi"/>
              </w:rPr>
              <w:t xml:space="preserve">Refuges, </w:t>
            </w:r>
            <w:r w:rsidR="0092537D">
              <w:rPr>
                <w:rFonts w:cstheme="minorHAnsi"/>
              </w:rPr>
              <w:t xml:space="preserve">and </w:t>
            </w:r>
            <w:r w:rsidRPr="00D97CB3">
              <w:rPr>
                <w:rFonts w:cstheme="minorHAnsi"/>
              </w:rPr>
              <w:t>Government</w:t>
            </w:r>
            <w:r w:rsidR="0092537D">
              <w:rPr>
                <w:rFonts w:cstheme="minorHAnsi"/>
              </w:rPr>
              <w:t xml:space="preserve"> agencies</w:t>
            </w:r>
          </w:p>
          <w:p w14:paraId="0370B9BD" w14:textId="53782CBC" w:rsidR="00F06EDB" w:rsidRPr="00D97CB3" w:rsidRDefault="00710F48" w:rsidP="00281C79">
            <w:pPr>
              <w:pStyle w:val="ListParagraph"/>
              <w:numPr>
                <w:ilvl w:val="0"/>
                <w:numId w:val="6"/>
              </w:numPr>
              <w:spacing w:after="0" w:line="240" w:lineRule="auto"/>
              <w:ind w:left="378" w:hanging="284"/>
              <w:rPr>
                <w:rFonts w:cstheme="minorHAnsi"/>
              </w:rPr>
            </w:pPr>
            <w:r>
              <w:rPr>
                <w:rFonts w:cstheme="minorHAnsi"/>
              </w:rPr>
              <w:t xml:space="preserve">Initiate professional communications </w:t>
            </w:r>
            <w:r w:rsidR="00776DB7">
              <w:rPr>
                <w:rFonts w:cstheme="minorHAnsi"/>
              </w:rPr>
              <w:t>about</w:t>
            </w:r>
            <w:r>
              <w:rPr>
                <w:rFonts w:cstheme="minorHAnsi"/>
              </w:rPr>
              <w:t xml:space="preserve"> requirements, </w:t>
            </w:r>
            <w:proofErr w:type="gramStart"/>
            <w:r>
              <w:rPr>
                <w:rFonts w:cstheme="minorHAnsi"/>
              </w:rPr>
              <w:t>performance</w:t>
            </w:r>
            <w:proofErr w:type="gramEnd"/>
            <w:r>
              <w:rPr>
                <w:rFonts w:cstheme="minorHAnsi"/>
              </w:rPr>
              <w:t xml:space="preserve"> and delivery with </w:t>
            </w:r>
            <w:r w:rsidR="00F879ED">
              <w:rPr>
                <w:rFonts w:cstheme="minorHAnsi"/>
              </w:rPr>
              <w:t>NCIWR National Office staff</w:t>
            </w:r>
          </w:p>
          <w:p w14:paraId="78EFB41A" w14:textId="5A0668E7" w:rsidR="00281C79" w:rsidRPr="00D97CB3" w:rsidRDefault="00B562C1" w:rsidP="00281C79">
            <w:pPr>
              <w:pStyle w:val="ListParagraph"/>
              <w:numPr>
                <w:ilvl w:val="0"/>
                <w:numId w:val="6"/>
              </w:numPr>
              <w:spacing w:after="0" w:line="240" w:lineRule="auto"/>
              <w:ind w:left="378" w:hanging="284"/>
              <w:rPr>
                <w:rFonts w:cstheme="minorHAnsi"/>
              </w:rPr>
            </w:pPr>
            <w:r>
              <w:rPr>
                <w:rFonts w:cstheme="minorHAnsi"/>
              </w:rPr>
              <w:lastRenderedPageBreak/>
              <w:t>Support in the c</w:t>
            </w:r>
            <w:r w:rsidR="00281C79" w:rsidRPr="00D97CB3">
              <w:rPr>
                <w:rFonts w:cstheme="minorHAnsi"/>
              </w:rPr>
              <w:t>ommunicat</w:t>
            </w:r>
            <w:r>
              <w:rPr>
                <w:rFonts w:cstheme="minorHAnsi"/>
              </w:rPr>
              <w:t>ion</w:t>
            </w:r>
            <w:r w:rsidR="00281C79" w:rsidRPr="00D97CB3">
              <w:rPr>
                <w:rFonts w:cstheme="minorHAnsi"/>
              </w:rPr>
              <w:t xml:space="preserve"> and disseminat</w:t>
            </w:r>
            <w:r>
              <w:rPr>
                <w:rFonts w:cstheme="minorHAnsi"/>
              </w:rPr>
              <w:t>ion of</w:t>
            </w:r>
            <w:r w:rsidR="00281C79" w:rsidRPr="00D97CB3">
              <w:rPr>
                <w:rFonts w:cstheme="minorHAnsi"/>
              </w:rPr>
              <w:t xml:space="preserve"> information relating to NCIWR initiative and projects within </w:t>
            </w:r>
            <w:proofErr w:type="gramStart"/>
            <w:r w:rsidR="00281C79" w:rsidRPr="00D97CB3">
              <w:rPr>
                <w:rFonts w:cstheme="minorHAnsi"/>
              </w:rPr>
              <w:t>NCIWR</w:t>
            </w:r>
            <w:proofErr w:type="gramEnd"/>
          </w:p>
          <w:p w14:paraId="297B84A2" w14:textId="30E4A29C" w:rsidR="00281C79" w:rsidRPr="00D97CB3" w:rsidRDefault="00F06EDB" w:rsidP="00281C79">
            <w:pPr>
              <w:pStyle w:val="ListParagraph"/>
              <w:numPr>
                <w:ilvl w:val="0"/>
                <w:numId w:val="7"/>
              </w:numPr>
              <w:spacing w:after="0" w:line="240" w:lineRule="auto"/>
              <w:ind w:left="378" w:hanging="284"/>
              <w:rPr>
                <w:rFonts w:cstheme="minorHAnsi"/>
              </w:rPr>
            </w:pPr>
            <w:r>
              <w:rPr>
                <w:rFonts w:cstheme="minorHAnsi"/>
              </w:rPr>
              <w:t>Creat</w:t>
            </w:r>
            <w:r w:rsidR="00763C9D">
              <w:rPr>
                <w:rFonts w:cstheme="minorHAnsi"/>
              </w:rPr>
              <w:t>e</w:t>
            </w:r>
            <w:r>
              <w:rPr>
                <w:rFonts w:cstheme="minorHAnsi"/>
              </w:rPr>
              <w:t xml:space="preserve"> and strengthen stakeholder engagement through establishing and maintaining positive relationships, improved information sharing and broadening community connectedness initiatives</w:t>
            </w:r>
            <w:r w:rsidR="00281C79" w:rsidRPr="00D97CB3">
              <w:rPr>
                <w:rFonts w:cstheme="minorHAnsi"/>
              </w:rPr>
              <w:t xml:space="preserve"> </w:t>
            </w:r>
          </w:p>
        </w:tc>
      </w:tr>
      <w:tr w:rsidR="00281C79" w:rsidRPr="00D97CB3" w14:paraId="6B3C427B" w14:textId="77777777" w:rsidTr="00281C79">
        <w:tc>
          <w:tcPr>
            <w:tcW w:w="2204" w:type="dxa"/>
          </w:tcPr>
          <w:p w14:paraId="3468EECC" w14:textId="0035EE5D" w:rsidR="00281C79" w:rsidRPr="00D97CB3" w:rsidRDefault="00F03602" w:rsidP="00281C79">
            <w:pPr>
              <w:spacing w:after="0"/>
              <w:rPr>
                <w:rFonts w:cstheme="minorHAnsi"/>
              </w:rPr>
            </w:pPr>
            <w:r>
              <w:rPr>
                <w:rFonts w:cstheme="minorHAnsi"/>
              </w:rPr>
              <w:lastRenderedPageBreak/>
              <w:t>Self</w:t>
            </w:r>
            <w:r w:rsidR="00712ED7">
              <w:rPr>
                <w:rFonts w:cstheme="minorHAnsi"/>
              </w:rPr>
              <w:t>-Management</w:t>
            </w:r>
          </w:p>
        </w:tc>
        <w:tc>
          <w:tcPr>
            <w:tcW w:w="6812" w:type="dxa"/>
          </w:tcPr>
          <w:p w14:paraId="0E593320" w14:textId="0E556E6B" w:rsidR="00281C79" w:rsidRDefault="00763C9D" w:rsidP="00281C79">
            <w:pPr>
              <w:pStyle w:val="ListParagraph"/>
              <w:numPr>
                <w:ilvl w:val="0"/>
                <w:numId w:val="7"/>
              </w:numPr>
              <w:spacing w:after="0" w:line="240" w:lineRule="auto"/>
              <w:ind w:left="378" w:hanging="284"/>
              <w:rPr>
                <w:rFonts w:cstheme="minorHAnsi"/>
              </w:rPr>
            </w:pPr>
            <w:r>
              <w:rPr>
                <w:rFonts w:cstheme="minorHAnsi"/>
              </w:rPr>
              <w:t>Monitor</w:t>
            </w:r>
            <w:r w:rsidR="00661495">
              <w:rPr>
                <w:rFonts w:cstheme="minorHAnsi"/>
              </w:rPr>
              <w:t xml:space="preserve"> own </w:t>
            </w:r>
            <w:r>
              <w:rPr>
                <w:rFonts w:cstheme="minorHAnsi"/>
              </w:rPr>
              <w:t>progress</w:t>
            </w:r>
            <w:r w:rsidR="00661495">
              <w:rPr>
                <w:rFonts w:cstheme="minorHAnsi"/>
              </w:rPr>
              <w:t xml:space="preserve"> and proactively seek feedback about </w:t>
            </w:r>
            <w:r w:rsidR="00183BE2">
              <w:rPr>
                <w:rFonts w:cstheme="minorHAnsi"/>
              </w:rPr>
              <w:t>effective work style</w:t>
            </w:r>
            <w:r>
              <w:rPr>
                <w:rFonts w:cstheme="minorHAnsi"/>
              </w:rPr>
              <w:t xml:space="preserve"> and output</w:t>
            </w:r>
            <w:r w:rsidR="00183BE2">
              <w:rPr>
                <w:rFonts w:cstheme="minorHAnsi"/>
              </w:rPr>
              <w:t xml:space="preserve"> from the </w:t>
            </w:r>
            <w:proofErr w:type="gramStart"/>
            <w:r w:rsidR="00183BE2">
              <w:rPr>
                <w:rFonts w:cstheme="minorHAnsi"/>
              </w:rPr>
              <w:t>team</w:t>
            </w:r>
            <w:proofErr w:type="gramEnd"/>
          </w:p>
          <w:p w14:paraId="2EA16C97" w14:textId="0E8CA0E2" w:rsidR="00183BE2" w:rsidRDefault="00183BE2" w:rsidP="00281C79">
            <w:pPr>
              <w:pStyle w:val="ListParagraph"/>
              <w:numPr>
                <w:ilvl w:val="0"/>
                <w:numId w:val="7"/>
              </w:numPr>
              <w:spacing w:after="0" w:line="240" w:lineRule="auto"/>
              <w:ind w:left="378" w:hanging="284"/>
              <w:rPr>
                <w:rFonts w:cstheme="minorHAnsi"/>
              </w:rPr>
            </w:pPr>
            <w:r>
              <w:rPr>
                <w:rFonts w:cstheme="minorHAnsi"/>
              </w:rPr>
              <w:t xml:space="preserve">Stay abreast of </w:t>
            </w:r>
            <w:r w:rsidR="00DE5993">
              <w:rPr>
                <w:rFonts w:cstheme="minorHAnsi"/>
              </w:rPr>
              <w:t xml:space="preserve">theoretical and practical developments </w:t>
            </w:r>
            <w:r>
              <w:rPr>
                <w:rFonts w:cstheme="minorHAnsi"/>
              </w:rPr>
              <w:t xml:space="preserve">and organisational shifts within the family violence </w:t>
            </w:r>
            <w:proofErr w:type="gramStart"/>
            <w:r>
              <w:rPr>
                <w:rFonts w:cstheme="minorHAnsi"/>
              </w:rPr>
              <w:t>sector</w:t>
            </w:r>
            <w:proofErr w:type="gramEnd"/>
          </w:p>
          <w:p w14:paraId="29394043" w14:textId="4AE63286" w:rsidR="00C761A2" w:rsidRDefault="00477C1D" w:rsidP="00281C79">
            <w:pPr>
              <w:pStyle w:val="ListParagraph"/>
              <w:numPr>
                <w:ilvl w:val="0"/>
                <w:numId w:val="7"/>
              </w:numPr>
              <w:spacing w:after="0" w:line="240" w:lineRule="auto"/>
              <w:ind w:left="378" w:hanging="284"/>
              <w:rPr>
                <w:rFonts w:cstheme="minorHAnsi"/>
              </w:rPr>
            </w:pPr>
            <w:r>
              <w:rPr>
                <w:rFonts w:cstheme="minorHAnsi"/>
              </w:rPr>
              <w:t xml:space="preserve">Engage in work activities unrelated to the core function of the research assistant role where </w:t>
            </w:r>
            <w:proofErr w:type="gramStart"/>
            <w:r>
              <w:rPr>
                <w:rFonts w:cstheme="minorHAnsi"/>
              </w:rPr>
              <w:t>required</w:t>
            </w:r>
            <w:proofErr w:type="gramEnd"/>
          </w:p>
          <w:p w14:paraId="3778F0C3" w14:textId="77777777" w:rsidR="00D529E5" w:rsidRDefault="00D529E5" w:rsidP="00281C79">
            <w:pPr>
              <w:pStyle w:val="ListParagraph"/>
              <w:numPr>
                <w:ilvl w:val="0"/>
                <w:numId w:val="7"/>
              </w:numPr>
              <w:spacing w:after="0" w:line="240" w:lineRule="auto"/>
              <w:ind w:left="378" w:hanging="284"/>
              <w:rPr>
                <w:rFonts w:cstheme="minorHAnsi"/>
              </w:rPr>
            </w:pPr>
            <w:r>
              <w:rPr>
                <w:rFonts w:cstheme="minorHAnsi"/>
              </w:rPr>
              <w:t xml:space="preserve">Undertake regular supervision </w:t>
            </w:r>
            <w:r w:rsidR="00825E80">
              <w:rPr>
                <w:rFonts w:cstheme="minorHAnsi"/>
              </w:rPr>
              <w:t xml:space="preserve">and regularly consult with team members on projects and </w:t>
            </w:r>
            <w:proofErr w:type="gramStart"/>
            <w:r w:rsidR="00825E80">
              <w:rPr>
                <w:rFonts w:cstheme="minorHAnsi"/>
              </w:rPr>
              <w:t>decisions</w:t>
            </w:r>
            <w:proofErr w:type="gramEnd"/>
          </w:p>
          <w:p w14:paraId="1D1FE260" w14:textId="3184FAB3" w:rsidR="00464548" w:rsidRPr="00D97CB3" w:rsidRDefault="00464548" w:rsidP="00281C79">
            <w:pPr>
              <w:pStyle w:val="ListParagraph"/>
              <w:numPr>
                <w:ilvl w:val="0"/>
                <w:numId w:val="7"/>
              </w:numPr>
              <w:spacing w:after="0" w:line="240" w:lineRule="auto"/>
              <w:ind w:left="378" w:hanging="284"/>
              <w:rPr>
                <w:rFonts w:cstheme="minorHAnsi"/>
              </w:rPr>
            </w:pPr>
            <w:r>
              <w:rPr>
                <w:rFonts w:cstheme="minorHAnsi"/>
              </w:rPr>
              <w:t>Identify</w:t>
            </w:r>
            <w:r w:rsidR="00C74C4B">
              <w:rPr>
                <w:rFonts w:cstheme="minorHAnsi"/>
              </w:rPr>
              <w:t xml:space="preserve"> and raise</w:t>
            </w:r>
            <w:r>
              <w:rPr>
                <w:rFonts w:cstheme="minorHAnsi"/>
              </w:rPr>
              <w:t xml:space="preserve"> conflicts of interest </w:t>
            </w:r>
            <w:r w:rsidR="00C74C4B">
              <w:rPr>
                <w:rFonts w:cstheme="minorHAnsi"/>
              </w:rPr>
              <w:t>and</w:t>
            </w:r>
            <w:r>
              <w:rPr>
                <w:rFonts w:cstheme="minorHAnsi"/>
              </w:rPr>
              <w:t xml:space="preserve"> challenges in task fulfilment</w:t>
            </w:r>
          </w:p>
        </w:tc>
      </w:tr>
      <w:tr w:rsidR="006832A4" w:rsidRPr="004B606A" w14:paraId="6A4EE6A5" w14:textId="77777777" w:rsidTr="00281C79">
        <w:tc>
          <w:tcPr>
            <w:tcW w:w="2204" w:type="dxa"/>
          </w:tcPr>
          <w:p w14:paraId="0A7AFA2F" w14:textId="14D87456" w:rsidR="006832A4" w:rsidRDefault="006832A4" w:rsidP="00281C79">
            <w:pPr>
              <w:spacing w:after="0"/>
              <w:rPr>
                <w:rFonts w:cstheme="minorHAnsi"/>
              </w:rPr>
            </w:pPr>
            <w:r>
              <w:rPr>
                <w:rFonts w:cstheme="minorHAnsi"/>
              </w:rPr>
              <w:t>General</w:t>
            </w:r>
          </w:p>
        </w:tc>
        <w:tc>
          <w:tcPr>
            <w:tcW w:w="6812" w:type="dxa"/>
          </w:tcPr>
          <w:p w14:paraId="33308797" w14:textId="6AA62A23" w:rsidR="006832A4" w:rsidRDefault="00B47A99" w:rsidP="00281C79">
            <w:pPr>
              <w:pStyle w:val="ListParagraph"/>
              <w:numPr>
                <w:ilvl w:val="0"/>
                <w:numId w:val="7"/>
              </w:numPr>
              <w:spacing w:after="0" w:line="240" w:lineRule="auto"/>
              <w:ind w:left="378" w:hanging="284"/>
              <w:rPr>
                <w:rFonts w:cstheme="minorHAnsi"/>
              </w:rPr>
            </w:pPr>
            <w:r>
              <w:rPr>
                <w:rFonts w:cstheme="minorHAnsi"/>
              </w:rPr>
              <w:t xml:space="preserve">Maintaining constructive working relationships </w:t>
            </w:r>
          </w:p>
          <w:p w14:paraId="23602198" w14:textId="03AB71C9" w:rsidR="0065353B" w:rsidRDefault="0065353B" w:rsidP="00281C79">
            <w:pPr>
              <w:pStyle w:val="ListParagraph"/>
              <w:numPr>
                <w:ilvl w:val="0"/>
                <w:numId w:val="7"/>
              </w:numPr>
              <w:spacing w:after="0" w:line="240" w:lineRule="auto"/>
              <w:ind w:left="378" w:hanging="284"/>
              <w:rPr>
                <w:rFonts w:cstheme="minorHAnsi"/>
              </w:rPr>
            </w:pPr>
            <w:r>
              <w:rPr>
                <w:rFonts w:cstheme="minorHAnsi"/>
              </w:rPr>
              <w:t xml:space="preserve">Contribute to the ongoing development of the Research and Development Hub </w:t>
            </w:r>
          </w:p>
          <w:p w14:paraId="2ADC8E61" w14:textId="6338E32A" w:rsidR="0065353B" w:rsidRPr="00464548" w:rsidRDefault="0065353B" w:rsidP="00464548">
            <w:pPr>
              <w:pStyle w:val="ListParagraph"/>
              <w:numPr>
                <w:ilvl w:val="0"/>
                <w:numId w:val="7"/>
              </w:numPr>
              <w:spacing w:after="0" w:line="240" w:lineRule="auto"/>
              <w:ind w:left="378" w:hanging="284"/>
              <w:rPr>
                <w:rFonts w:cstheme="minorHAnsi"/>
              </w:rPr>
            </w:pPr>
            <w:r>
              <w:rPr>
                <w:rFonts w:cstheme="minorHAnsi"/>
              </w:rPr>
              <w:t xml:space="preserve">Develop and maintain a positive and professional profile for NCIWR </w:t>
            </w:r>
          </w:p>
        </w:tc>
      </w:tr>
    </w:tbl>
    <w:p w14:paraId="051EEC22" w14:textId="0E558EF3" w:rsidR="00875676" w:rsidRDefault="00875676" w:rsidP="00FE1058">
      <w:pPr>
        <w:spacing w:after="0"/>
        <w:rPr>
          <w:rFonts w:cstheme="minorHAnsi"/>
          <w:b/>
          <w:highlight w:val="yellow"/>
        </w:rPr>
      </w:pPr>
    </w:p>
    <w:p w14:paraId="2911A957" w14:textId="6715A31D" w:rsidR="00BD1EE4" w:rsidRPr="00754097" w:rsidRDefault="00627555" w:rsidP="00510E77">
      <w:pPr>
        <w:spacing w:after="0" w:line="240" w:lineRule="auto"/>
        <w:rPr>
          <w:rFonts w:eastAsia="Times New Roman" w:cstheme="minorHAnsi"/>
          <w:b/>
          <w:lang w:val="en-GB" w:eastAsia="en-GB"/>
        </w:rPr>
      </w:pPr>
      <w:r w:rsidRPr="00BC1698">
        <w:rPr>
          <w:rFonts w:eastAsia="Times New Roman" w:cstheme="minorHAnsi"/>
          <w:b/>
          <w:lang w:val="en-GB" w:eastAsia="en-GB"/>
        </w:rPr>
        <w:t xml:space="preserve">Conditions </w:t>
      </w:r>
      <w:r>
        <w:rPr>
          <w:rFonts w:eastAsia="Times New Roman" w:cstheme="minorHAnsi"/>
          <w:b/>
          <w:lang w:val="en-GB" w:eastAsia="en-GB"/>
        </w:rPr>
        <w:t>o</w:t>
      </w:r>
      <w:r w:rsidRPr="00BC1698">
        <w:rPr>
          <w:rFonts w:eastAsia="Times New Roman" w:cstheme="minorHAnsi"/>
          <w:b/>
          <w:lang w:val="en-GB" w:eastAsia="en-GB"/>
        </w:rPr>
        <w:t>f Employment</w:t>
      </w:r>
    </w:p>
    <w:p w14:paraId="259A2F7F" w14:textId="31A8C126" w:rsidR="00BD1EE4" w:rsidRPr="00BC1698" w:rsidRDefault="00BD1EE4" w:rsidP="00510E77">
      <w:pPr>
        <w:spacing w:after="0" w:line="240" w:lineRule="auto"/>
        <w:rPr>
          <w:rFonts w:eastAsia="SimSun" w:cstheme="minorHAnsi"/>
          <w:lang w:eastAsia="zh-CN"/>
        </w:rPr>
      </w:pPr>
      <w:r w:rsidRPr="00BC1698">
        <w:rPr>
          <w:rFonts w:eastAsia="Calibri" w:cstheme="minorHAnsi"/>
        </w:rPr>
        <w:t xml:space="preserve">The </w:t>
      </w:r>
      <w:r w:rsidR="00C74C4B">
        <w:rPr>
          <w:rFonts w:eastAsia="Calibri" w:cstheme="minorHAnsi"/>
        </w:rPr>
        <w:t>Research Assistant</w:t>
      </w:r>
      <w:r w:rsidR="00CD047A">
        <w:rPr>
          <w:rFonts w:eastAsia="Calibri" w:cstheme="minorHAnsi"/>
        </w:rPr>
        <w:t xml:space="preserve"> role </w:t>
      </w:r>
      <w:r w:rsidRPr="00BC1698">
        <w:rPr>
          <w:rFonts w:eastAsia="SimSun" w:cstheme="minorHAnsi"/>
          <w:lang w:eastAsia="zh-CN"/>
        </w:rPr>
        <w:t>will be based in Wellington with the National Office team.</w:t>
      </w:r>
    </w:p>
    <w:p w14:paraId="271CDA27" w14:textId="77777777" w:rsidR="00BD1EE4" w:rsidRPr="00BD1EE4" w:rsidRDefault="00BD1EE4" w:rsidP="00510E77">
      <w:pPr>
        <w:spacing w:after="0"/>
        <w:rPr>
          <w:rFonts w:cstheme="minorHAnsi"/>
          <w:highlight w:val="yellow"/>
        </w:rPr>
      </w:pPr>
    </w:p>
    <w:p w14:paraId="18E9DACB" w14:textId="77777777" w:rsidR="00BD1EE4" w:rsidRPr="007B17A5" w:rsidRDefault="00BD1EE4" w:rsidP="00BD1EE4">
      <w:pPr>
        <w:spacing w:after="0"/>
        <w:rPr>
          <w:rFonts w:cstheme="minorHAnsi"/>
          <w:b/>
        </w:rPr>
      </w:pPr>
      <w:r w:rsidRPr="007B17A5">
        <w:rPr>
          <w:rFonts w:cstheme="minorHAnsi"/>
          <w:b/>
        </w:rPr>
        <w:t>Professional Knowledge and Experience</w:t>
      </w:r>
    </w:p>
    <w:p w14:paraId="5E7B624E" w14:textId="184EFCC2" w:rsidR="00BD1EE4" w:rsidRPr="007B17A5" w:rsidRDefault="001D2DAF" w:rsidP="00BD1EE4">
      <w:pPr>
        <w:spacing w:after="0"/>
        <w:rPr>
          <w:rFonts w:cstheme="minorHAnsi"/>
        </w:rPr>
      </w:pPr>
      <w:r>
        <w:rPr>
          <w:rFonts w:cstheme="minorHAnsi"/>
        </w:rPr>
        <w:t>The Research Assistant</w:t>
      </w:r>
      <w:r w:rsidR="00BD1EE4" w:rsidRPr="007B17A5">
        <w:rPr>
          <w:rFonts w:cstheme="minorHAnsi"/>
        </w:rPr>
        <w:t xml:space="preserve"> will </w:t>
      </w:r>
      <w:r w:rsidR="00BD4C59">
        <w:rPr>
          <w:rFonts w:cstheme="minorHAnsi"/>
        </w:rPr>
        <w:t xml:space="preserve">ideally </w:t>
      </w:r>
      <w:r w:rsidR="00BD1EE4" w:rsidRPr="007B17A5">
        <w:rPr>
          <w:rFonts w:cstheme="minorHAnsi"/>
        </w:rPr>
        <w:t>have:</w:t>
      </w:r>
    </w:p>
    <w:p w14:paraId="2B676F6A" w14:textId="4FE01FCD" w:rsidR="00680776" w:rsidRDefault="00680776" w:rsidP="00BD1EE4">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Clear</w:t>
      </w:r>
      <w:r w:rsidRPr="007B17A5">
        <w:rPr>
          <w:rFonts w:asciiTheme="minorHAnsi" w:hAnsiTheme="minorHAnsi" w:cstheme="minorHAnsi"/>
          <w:sz w:val="22"/>
          <w:szCs w:val="22"/>
        </w:rPr>
        <w:t xml:space="preserve"> commitment </w:t>
      </w:r>
      <w:r>
        <w:rPr>
          <w:rFonts w:asciiTheme="minorHAnsi" w:hAnsiTheme="minorHAnsi" w:cstheme="minorHAnsi"/>
          <w:sz w:val="22"/>
          <w:szCs w:val="22"/>
        </w:rPr>
        <w:t xml:space="preserve">to </w:t>
      </w:r>
      <w:r w:rsidRPr="007B17A5">
        <w:rPr>
          <w:rFonts w:asciiTheme="minorHAnsi" w:hAnsiTheme="minorHAnsi" w:cstheme="minorHAnsi"/>
          <w:sz w:val="22"/>
          <w:szCs w:val="22"/>
        </w:rPr>
        <w:t xml:space="preserve">and understanding of Te </w:t>
      </w:r>
      <w:proofErr w:type="spellStart"/>
      <w:r w:rsidRPr="007B17A5">
        <w:rPr>
          <w:rFonts w:asciiTheme="minorHAnsi" w:hAnsiTheme="minorHAnsi" w:cstheme="minorHAnsi"/>
          <w:sz w:val="22"/>
          <w:szCs w:val="22"/>
        </w:rPr>
        <w:t>Tiriti</w:t>
      </w:r>
      <w:proofErr w:type="spellEnd"/>
      <w:r w:rsidRPr="007B17A5">
        <w:rPr>
          <w:rFonts w:asciiTheme="minorHAnsi" w:hAnsiTheme="minorHAnsi" w:cstheme="minorHAnsi"/>
          <w:sz w:val="22"/>
          <w:szCs w:val="22"/>
        </w:rPr>
        <w:t xml:space="preserve"> o </w:t>
      </w:r>
      <w:proofErr w:type="gramStart"/>
      <w:r w:rsidRPr="007B17A5">
        <w:rPr>
          <w:rFonts w:asciiTheme="minorHAnsi" w:hAnsiTheme="minorHAnsi" w:cstheme="minorHAnsi"/>
          <w:sz w:val="22"/>
          <w:szCs w:val="22"/>
        </w:rPr>
        <w:t>Waitangi</w:t>
      </w:r>
      <w:r w:rsidR="009E1F47">
        <w:rPr>
          <w:rFonts w:asciiTheme="minorHAnsi" w:hAnsiTheme="minorHAnsi" w:cstheme="minorHAnsi"/>
          <w:sz w:val="22"/>
          <w:szCs w:val="22"/>
        </w:rPr>
        <w:t>;</w:t>
      </w:r>
      <w:proofErr w:type="gramEnd"/>
    </w:p>
    <w:p w14:paraId="0461DF4C" w14:textId="6430CCEB" w:rsidR="00620482" w:rsidRPr="009E1F47" w:rsidRDefault="00680776" w:rsidP="009E1F47">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Enthusiasm for and familiarity with</w:t>
      </w:r>
      <w:r w:rsidR="00BD1EE4" w:rsidRPr="007D5722">
        <w:rPr>
          <w:rFonts w:asciiTheme="minorHAnsi" w:hAnsiTheme="minorHAnsi" w:cstheme="minorHAnsi"/>
          <w:sz w:val="22"/>
          <w:szCs w:val="22"/>
        </w:rPr>
        <w:t xml:space="preserve"> </w:t>
      </w:r>
      <w:r w:rsidR="001D2DAF">
        <w:rPr>
          <w:rFonts w:asciiTheme="minorHAnsi" w:hAnsiTheme="minorHAnsi" w:cstheme="minorHAnsi"/>
          <w:sz w:val="22"/>
          <w:szCs w:val="22"/>
        </w:rPr>
        <w:t xml:space="preserve">research relevant to the social services </w:t>
      </w:r>
      <w:proofErr w:type="gramStart"/>
      <w:r w:rsidR="001D2DAF">
        <w:rPr>
          <w:rFonts w:asciiTheme="minorHAnsi" w:hAnsiTheme="minorHAnsi" w:cstheme="minorHAnsi"/>
          <w:sz w:val="22"/>
          <w:szCs w:val="22"/>
        </w:rPr>
        <w:t>sector</w:t>
      </w:r>
      <w:r w:rsidR="009E1F47">
        <w:rPr>
          <w:rFonts w:asciiTheme="minorHAnsi" w:hAnsiTheme="minorHAnsi" w:cstheme="minorHAnsi"/>
          <w:sz w:val="22"/>
          <w:szCs w:val="22"/>
        </w:rPr>
        <w:t>;</w:t>
      </w:r>
      <w:proofErr w:type="gramEnd"/>
    </w:p>
    <w:p w14:paraId="5F2F9DC3" w14:textId="3F323E38" w:rsidR="007D5722" w:rsidRDefault="00680776" w:rsidP="00BD1EE4">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Knowledge</w:t>
      </w:r>
      <w:r w:rsidR="001D2DAF">
        <w:rPr>
          <w:rFonts w:asciiTheme="minorHAnsi" w:hAnsiTheme="minorHAnsi" w:cstheme="minorHAnsi"/>
          <w:sz w:val="22"/>
          <w:szCs w:val="22"/>
        </w:rPr>
        <w:t xml:space="preserve"> and understanding of family violence</w:t>
      </w:r>
      <w:r w:rsidR="00BD4C59">
        <w:rPr>
          <w:rFonts w:asciiTheme="minorHAnsi" w:hAnsiTheme="minorHAnsi" w:cstheme="minorHAnsi"/>
          <w:sz w:val="22"/>
          <w:szCs w:val="22"/>
        </w:rPr>
        <w:t>, the wider family violence sector</w:t>
      </w:r>
      <w:r>
        <w:rPr>
          <w:rFonts w:asciiTheme="minorHAnsi" w:hAnsiTheme="minorHAnsi" w:cstheme="minorHAnsi"/>
          <w:sz w:val="22"/>
          <w:szCs w:val="22"/>
        </w:rPr>
        <w:t>,</w:t>
      </w:r>
      <w:r w:rsidR="00BD4C59">
        <w:rPr>
          <w:rFonts w:asciiTheme="minorHAnsi" w:hAnsiTheme="minorHAnsi" w:cstheme="minorHAnsi"/>
          <w:sz w:val="22"/>
          <w:szCs w:val="22"/>
        </w:rPr>
        <w:t xml:space="preserve"> and the purpose and function of Women’s </w:t>
      </w:r>
      <w:proofErr w:type="gramStart"/>
      <w:r w:rsidR="00BD4C59">
        <w:rPr>
          <w:rFonts w:asciiTheme="minorHAnsi" w:hAnsiTheme="minorHAnsi" w:cstheme="minorHAnsi"/>
          <w:sz w:val="22"/>
          <w:szCs w:val="22"/>
        </w:rPr>
        <w:t>Refuge</w:t>
      </w:r>
      <w:r w:rsidR="009E1F47">
        <w:rPr>
          <w:rFonts w:asciiTheme="minorHAnsi" w:hAnsiTheme="minorHAnsi" w:cstheme="minorHAnsi"/>
          <w:sz w:val="22"/>
          <w:szCs w:val="22"/>
        </w:rPr>
        <w:t>;</w:t>
      </w:r>
      <w:proofErr w:type="gramEnd"/>
    </w:p>
    <w:p w14:paraId="3B70F5B3" w14:textId="1ADAEA8C" w:rsidR="00DF5397" w:rsidRPr="007D5722" w:rsidRDefault="00DF5397" w:rsidP="00BD1EE4">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 xml:space="preserve">Evidenced commitment to </w:t>
      </w:r>
      <w:r w:rsidR="00C97CC8">
        <w:rPr>
          <w:rFonts w:asciiTheme="minorHAnsi" w:hAnsiTheme="minorHAnsi" w:cstheme="minorHAnsi"/>
          <w:sz w:val="22"/>
          <w:szCs w:val="22"/>
        </w:rPr>
        <w:t xml:space="preserve">engaging with Maori and prioritising outputs that put forward Maori voices or promote the interests of </w:t>
      </w:r>
      <w:proofErr w:type="gramStart"/>
      <w:r w:rsidR="00C97CC8">
        <w:rPr>
          <w:rFonts w:asciiTheme="minorHAnsi" w:hAnsiTheme="minorHAnsi" w:cstheme="minorHAnsi"/>
          <w:sz w:val="22"/>
          <w:szCs w:val="22"/>
        </w:rPr>
        <w:t>Maori</w:t>
      </w:r>
      <w:r w:rsidR="009E1F47">
        <w:rPr>
          <w:rFonts w:asciiTheme="minorHAnsi" w:hAnsiTheme="minorHAnsi" w:cstheme="minorHAnsi"/>
          <w:sz w:val="22"/>
          <w:szCs w:val="22"/>
        </w:rPr>
        <w:t>;</w:t>
      </w:r>
      <w:proofErr w:type="gramEnd"/>
    </w:p>
    <w:p w14:paraId="1ED77539" w14:textId="5B64CBE8" w:rsidR="002A77A9" w:rsidRPr="007D5722" w:rsidRDefault="002A77A9" w:rsidP="00BD1EE4">
      <w:pPr>
        <w:pStyle w:val="Default"/>
        <w:numPr>
          <w:ilvl w:val="0"/>
          <w:numId w:val="8"/>
        </w:numPr>
        <w:ind w:left="567" w:hanging="283"/>
        <w:rPr>
          <w:rFonts w:asciiTheme="minorHAnsi" w:hAnsiTheme="minorHAnsi" w:cstheme="minorHAnsi"/>
          <w:sz w:val="22"/>
          <w:szCs w:val="22"/>
        </w:rPr>
      </w:pPr>
      <w:r w:rsidRPr="007D5722">
        <w:rPr>
          <w:rFonts w:asciiTheme="minorHAnsi" w:hAnsiTheme="minorHAnsi" w:cstheme="minorHAnsi"/>
          <w:sz w:val="22"/>
          <w:szCs w:val="22"/>
        </w:rPr>
        <w:t xml:space="preserve">Proven </w:t>
      </w:r>
      <w:r w:rsidR="006319DD">
        <w:rPr>
          <w:rFonts w:asciiTheme="minorHAnsi" w:hAnsiTheme="minorHAnsi" w:cstheme="minorHAnsi"/>
          <w:sz w:val="22"/>
          <w:szCs w:val="22"/>
        </w:rPr>
        <w:t xml:space="preserve">proficiency in time management and open, effective </w:t>
      </w:r>
      <w:proofErr w:type="gramStart"/>
      <w:r w:rsidR="006319DD">
        <w:rPr>
          <w:rFonts w:asciiTheme="minorHAnsi" w:hAnsiTheme="minorHAnsi" w:cstheme="minorHAnsi"/>
          <w:sz w:val="22"/>
          <w:szCs w:val="22"/>
        </w:rPr>
        <w:t>communication</w:t>
      </w:r>
      <w:r w:rsidR="009E1F47">
        <w:rPr>
          <w:rFonts w:asciiTheme="minorHAnsi" w:hAnsiTheme="minorHAnsi" w:cstheme="minorHAnsi"/>
          <w:sz w:val="22"/>
          <w:szCs w:val="22"/>
        </w:rPr>
        <w:t>;</w:t>
      </w:r>
      <w:proofErr w:type="gramEnd"/>
    </w:p>
    <w:p w14:paraId="01A5A435" w14:textId="44EF7552" w:rsidR="00767106" w:rsidRPr="007D5722" w:rsidRDefault="00680776" w:rsidP="00707B74">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Some</w:t>
      </w:r>
      <w:r w:rsidR="006319DD">
        <w:rPr>
          <w:rFonts w:asciiTheme="minorHAnsi" w:hAnsiTheme="minorHAnsi" w:cstheme="minorHAnsi"/>
          <w:sz w:val="22"/>
          <w:szCs w:val="22"/>
        </w:rPr>
        <w:t xml:space="preserve"> understanding of methodological considerations in sensitive and/or feminist </w:t>
      </w:r>
      <w:proofErr w:type="gramStart"/>
      <w:r w:rsidR="006319DD">
        <w:rPr>
          <w:rFonts w:asciiTheme="minorHAnsi" w:hAnsiTheme="minorHAnsi" w:cstheme="minorHAnsi"/>
          <w:sz w:val="22"/>
          <w:szCs w:val="22"/>
        </w:rPr>
        <w:t>research</w:t>
      </w:r>
      <w:r w:rsidR="009E1F47">
        <w:rPr>
          <w:rFonts w:asciiTheme="minorHAnsi" w:hAnsiTheme="minorHAnsi" w:cstheme="minorHAnsi"/>
          <w:sz w:val="22"/>
          <w:szCs w:val="22"/>
        </w:rPr>
        <w:t>;</w:t>
      </w:r>
      <w:proofErr w:type="gramEnd"/>
    </w:p>
    <w:p w14:paraId="36D52381" w14:textId="2E868A32" w:rsidR="007D5722" w:rsidRPr="007D5722" w:rsidRDefault="006319DD" w:rsidP="00707B74">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Pr</w:t>
      </w:r>
      <w:r w:rsidR="007D5722" w:rsidRPr="007D5722">
        <w:rPr>
          <w:rFonts w:asciiTheme="minorHAnsi" w:hAnsiTheme="minorHAnsi" w:cstheme="minorHAnsi"/>
          <w:sz w:val="22"/>
          <w:szCs w:val="22"/>
        </w:rPr>
        <w:t xml:space="preserve">oficiency in </w:t>
      </w:r>
      <w:r>
        <w:rPr>
          <w:rFonts w:asciiTheme="minorHAnsi" w:hAnsiTheme="minorHAnsi" w:cstheme="minorHAnsi"/>
          <w:sz w:val="22"/>
          <w:szCs w:val="22"/>
        </w:rPr>
        <w:t xml:space="preserve">using </w:t>
      </w:r>
      <w:r w:rsidR="007D5722" w:rsidRPr="007D5722">
        <w:rPr>
          <w:rFonts w:asciiTheme="minorHAnsi" w:hAnsiTheme="minorHAnsi" w:cstheme="minorHAnsi"/>
          <w:sz w:val="22"/>
          <w:szCs w:val="22"/>
        </w:rPr>
        <w:t xml:space="preserve">Microsoft </w:t>
      </w:r>
      <w:proofErr w:type="gramStart"/>
      <w:r>
        <w:rPr>
          <w:rFonts w:asciiTheme="minorHAnsi" w:hAnsiTheme="minorHAnsi" w:cstheme="minorHAnsi"/>
          <w:sz w:val="22"/>
          <w:szCs w:val="22"/>
        </w:rPr>
        <w:t>Office</w:t>
      </w:r>
      <w:r w:rsidR="009E1F47">
        <w:rPr>
          <w:rFonts w:asciiTheme="minorHAnsi" w:hAnsiTheme="minorHAnsi" w:cstheme="minorHAnsi"/>
          <w:sz w:val="22"/>
          <w:szCs w:val="22"/>
        </w:rPr>
        <w:t>;</w:t>
      </w:r>
      <w:proofErr w:type="gramEnd"/>
    </w:p>
    <w:p w14:paraId="0DFD9972" w14:textId="4325C22A" w:rsidR="00BD1EE4" w:rsidRPr="007D5722" w:rsidRDefault="00BD1EE4" w:rsidP="00BD1EE4">
      <w:pPr>
        <w:pStyle w:val="Default"/>
        <w:numPr>
          <w:ilvl w:val="0"/>
          <w:numId w:val="8"/>
        </w:numPr>
        <w:ind w:left="567" w:hanging="283"/>
        <w:rPr>
          <w:rFonts w:asciiTheme="minorHAnsi" w:hAnsiTheme="minorHAnsi" w:cstheme="minorHAnsi"/>
          <w:sz w:val="22"/>
          <w:szCs w:val="22"/>
        </w:rPr>
      </w:pPr>
      <w:r w:rsidRPr="007D5722">
        <w:rPr>
          <w:rFonts w:asciiTheme="minorHAnsi" w:hAnsiTheme="minorHAnsi" w:cstheme="minorHAnsi"/>
          <w:sz w:val="22"/>
          <w:szCs w:val="22"/>
        </w:rPr>
        <w:t xml:space="preserve">A proven record of delivering consistent, high quality </w:t>
      </w:r>
      <w:proofErr w:type="gramStart"/>
      <w:r w:rsidR="00FE001B" w:rsidRPr="007D5722">
        <w:rPr>
          <w:rFonts w:asciiTheme="minorHAnsi" w:hAnsiTheme="minorHAnsi" w:cstheme="minorHAnsi"/>
          <w:sz w:val="22"/>
          <w:szCs w:val="22"/>
        </w:rPr>
        <w:t>work</w:t>
      </w:r>
      <w:r w:rsidR="009E1F47">
        <w:rPr>
          <w:rFonts w:asciiTheme="minorHAnsi" w:hAnsiTheme="minorHAnsi" w:cstheme="minorHAnsi"/>
          <w:sz w:val="22"/>
          <w:szCs w:val="22"/>
        </w:rPr>
        <w:t>;</w:t>
      </w:r>
      <w:proofErr w:type="gramEnd"/>
    </w:p>
    <w:p w14:paraId="54F46A07" w14:textId="1A96901D" w:rsidR="00BD1EE4" w:rsidRDefault="00C00A02" w:rsidP="00BD1EE4">
      <w:pPr>
        <w:pStyle w:val="Default"/>
        <w:numPr>
          <w:ilvl w:val="0"/>
          <w:numId w:val="8"/>
        </w:numPr>
        <w:ind w:left="567" w:hanging="283"/>
        <w:rPr>
          <w:rFonts w:asciiTheme="minorHAnsi" w:hAnsiTheme="minorHAnsi" w:cstheme="minorHAnsi"/>
          <w:sz w:val="22"/>
          <w:szCs w:val="22"/>
        </w:rPr>
      </w:pPr>
      <w:r w:rsidRPr="007D5722">
        <w:rPr>
          <w:rFonts w:asciiTheme="minorHAnsi" w:hAnsiTheme="minorHAnsi" w:cstheme="minorHAnsi"/>
          <w:sz w:val="22"/>
          <w:szCs w:val="22"/>
        </w:rPr>
        <w:t>Experience in mitigating risk</w:t>
      </w:r>
      <w:r w:rsidR="006319DD">
        <w:rPr>
          <w:rFonts w:asciiTheme="minorHAnsi" w:hAnsiTheme="minorHAnsi" w:cstheme="minorHAnsi"/>
          <w:sz w:val="22"/>
          <w:szCs w:val="22"/>
        </w:rPr>
        <w:t xml:space="preserve"> and</w:t>
      </w:r>
      <w:r w:rsidRPr="007D5722">
        <w:rPr>
          <w:rFonts w:asciiTheme="minorHAnsi" w:hAnsiTheme="minorHAnsi" w:cstheme="minorHAnsi"/>
          <w:sz w:val="22"/>
          <w:szCs w:val="22"/>
        </w:rPr>
        <w:t xml:space="preserve"> </w:t>
      </w:r>
      <w:r w:rsidR="006319DD">
        <w:rPr>
          <w:rFonts w:asciiTheme="minorHAnsi" w:hAnsiTheme="minorHAnsi" w:cstheme="minorHAnsi"/>
          <w:sz w:val="22"/>
          <w:szCs w:val="22"/>
        </w:rPr>
        <w:t>the</w:t>
      </w:r>
      <w:r w:rsidR="00A56B93" w:rsidRPr="007D5722">
        <w:rPr>
          <w:rFonts w:asciiTheme="minorHAnsi" w:hAnsiTheme="minorHAnsi" w:cstheme="minorHAnsi"/>
          <w:sz w:val="22"/>
          <w:szCs w:val="22"/>
        </w:rPr>
        <w:t xml:space="preserve"> confidence to raise any</w:t>
      </w:r>
      <w:r w:rsidR="00680776">
        <w:rPr>
          <w:rFonts w:asciiTheme="minorHAnsi" w:hAnsiTheme="minorHAnsi" w:cstheme="minorHAnsi"/>
          <w:sz w:val="22"/>
          <w:szCs w:val="22"/>
        </w:rPr>
        <w:t xml:space="preserve"> perceived </w:t>
      </w:r>
      <w:proofErr w:type="gramStart"/>
      <w:r w:rsidR="00680776">
        <w:rPr>
          <w:rFonts w:asciiTheme="minorHAnsi" w:hAnsiTheme="minorHAnsi" w:cstheme="minorHAnsi"/>
          <w:sz w:val="22"/>
          <w:szCs w:val="22"/>
        </w:rPr>
        <w:t>risks</w:t>
      </w:r>
      <w:r w:rsidR="009E1F47">
        <w:rPr>
          <w:rFonts w:asciiTheme="minorHAnsi" w:hAnsiTheme="minorHAnsi" w:cstheme="minorHAnsi"/>
          <w:sz w:val="22"/>
          <w:szCs w:val="22"/>
        </w:rPr>
        <w:t>;</w:t>
      </w:r>
      <w:proofErr w:type="gramEnd"/>
    </w:p>
    <w:p w14:paraId="2EC400EE" w14:textId="0946FF50" w:rsidR="00490EDF" w:rsidRPr="00DF5397" w:rsidRDefault="00490EDF" w:rsidP="00DF5397">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 xml:space="preserve">Experience in </w:t>
      </w:r>
      <w:r w:rsidR="00DF5397">
        <w:rPr>
          <w:rFonts w:asciiTheme="minorHAnsi" w:hAnsiTheme="minorHAnsi" w:cstheme="minorHAnsi"/>
          <w:sz w:val="22"/>
          <w:szCs w:val="22"/>
        </w:rPr>
        <w:t xml:space="preserve">delivering presentations and in preparing written </w:t>
      </w:r>
      <w:proofErr w:type="gramStart"/>
      <w:r w:rsidR="00DF5397">
        <w:rPr>
          <w:rFonts w:asciiTheme="minorHAnsi" w:hAnsiTheme="minorHAnsi" w:cstheme="minorHAnsi"/>
          <w:sz w:val="22"/>
          <w:szCs w:val="22"/>
        </w:rPr>
        <w:t>documents</w:t>
      </w:r>
      <w:r w:rsidR="009E1F47">
        <w:rPr>
          <w:rFonts w:asciiTheme="minorHAnsi" w:hAnsiTheme="minorHAnsi" w:cstheme="minorHAnsi"/>
          <w:sz w:val="22"/>
          <w:szCs w:val="22"/>
        </w:rPr>
        <w:t>;</w:t>
      </w:r>
      <w:proofErr w:type="gramEnd"/>
    </w:p>
    <w:p w14:paraId="34B052CD" w14:textId="4E3C1CE0" w:rsidR="00490EDF" w:rsidRPr="007D5722" w:rsidRDefault="00680776" w:rsidP="00BD1EE4">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 xml:space="preserve">Commitment </w:t>
      </w:r>
      <w:r w:rsidR="0040149A">
        <w:rPr>
          <w:rFonts w:asciiTheme="minorHAnsi" w:hAnsiTheme="minorHAnsi" w:cstheme="minorHAnsi"/>
          <w:sz w:val="22"/>
          <w:szCs w:val="22"/>
        </w:rPr>
        <w:t xml:space="preserve">to advancing knowledge and </w:t>
      </w:r>
      <w:r w:rsidR="006E6B23">
        <w:rPr>
          <w:rFonts w:asciiTheme="minorHAnsi" w:hAnsiTheme="minorHAnsi" w:cstheme="minorHAnsi"/>
          <w:sz w:val="22"/>
          <w:szCs w:val="22"/>
        </w:rPr>
        <w:t>service provision to best serve women and children impacted by family violence</w:t>
      </w:r>
      <w:r w:rsidR="009E1F47">
        <w:rPr>
          <w:rFonts w:asciiTheme="minorHAnsi" w:hAnsiTheme="minorHAnsi" w:cstheme="minorHAnsi"/>
          <w:sz w:val="22"/>
          <w:szCs w:val="22"/>
        </w:rPr>
        <w:t>; and</w:t>
      </w:r>
    </w:p>
    <w:p w14:paraId="0DE3FB9E" w14:textId="108D9BCE" w:rsidR="00BD1EE4" w:rsidRPr="007B17A5" w:rsidRDefault="00680776" w:rsidP="00BD1EE4">
      <w:pPr>
        <w:pStyle w:val="Default"/>
        <w:numPr>
          <w:ilvl w:val="0"/>
          <w:numId w:val="8"/>
        </w:numPr>
        <w:ind w:left="567" w:hanging="283"/>
        <w:rPr>
          <w:rFonts w:asciiTheme="minorHAnsi" w:hAnsiTheme="minorHAnsi" w:cstheme="minorHAnsi"/>
          <w:sz w:val="22"/>
          <w:szCs w:val="22"/>
        </w:rPr>
      </w:pPr>
      <w:r>
        <w:rPr>
          <w:rFonts w:asciiTheme="minorHAnsi" w:hAnsiTheme="minorHAnsi" w:cstheme="minorHAnsi"/>
          <w:sz w:val="22"/>
          <w:szCs w:val="22"/>
        </w:rPr>
        <w:t>Agile analytical skills</w:t>
      </w:r>
    </w:p>
    <w:p w14:paraId="2D497916" w14:textId="77777777" w:rsidR="00BD1EE4" w:rsidRPr="00067F37" w:rsidRDefault="00BD1EE4" w:rsidP="00B63C13">
      <w:pPr>
        <w:pStyle w:val="Default"/>
        <w:rPr>
          <w:rFonts w:asciiTheme="minorHAnsi" w:hAnsiTheme="minorHAnsi" w:cstheme="minorHAnsi"/>
          <w:sz w:val="22"/>
          <w:szCs w:val="22"/>
        </w:rPr>
      </w:pPr>
    </w:p>
    <w:p w14:paraId="76B71CA0" w14:textId="77777777" w:rsidR="00BD1EE4" w:rsidRPr="00067F37" w:rsidRDefault="00BD1EE4" w:rsidP="00BD1EE4">
      <w:pPr>
        <w:pStyle w:val="Default"/>
        <w:ind w:left="142" w:hanging="142"/>
        <w:rPr>
          <w:rFonts w:asciiTheme="minorHAnsi" w:hAnsiTheme="minorHAnsi" w:cstheme="minorHAnsi"/>
          <w:sz w:val="22"/>
          <w:szCs w:val="22"/>
        </w:rPr>
      </w:pPr>
      <w:r w:rsidRPr="00067F37">
        <w:rPr>
          <w:rFonts w:asciiTheme="minorHAnsi" w:hAnsiTheme="minorHAnsi" w:cstheme="minorHAnsi"/>
          <w:b/>
          <w:sz w:val="22"/>
          <w:szCs w:val="22"/>
        </w:rPr>
        <w:t>Opportunity location</w:t>
      </w:r>
      <w:r w:rsidRPr="00067F37">
        <w:rPr>
          <w:rFonts w:asciiTheme="minorHAnsi" w:hAnsiTheme="minorHAnsi" w:cstheme="minorHAnsi"/>
          <w:sz w:val="22"/>
          <w:szCs w:val="22"/>
        </w:rPr>
        <w:t xml:space="preserve">: </w:t>
      </w:r>
    </w:p>
    <w:p w14:paraId="69D22BF2" w14:textId="2B8A1BD6" w:rsidR="00BD1EE4" w:rsidRPr="00067F37" w:rsidRDefault="00BD1EE4" w:rsidP="00BD1EE4">
      <w:pPr>
        <w:pStyle w:val="Default"/>
        <w:ind w:left="142" w:hanging="142"/>
        <w:rPr>
          <w:rFonts w:asciiTheme="minorHAnsi" w:hAnsiTheme="minorHAnsi" w:cstheme="minorHAnsi"/>
          <w:sz w:val="22"/>
          <w:szCs w:val="22"/>
        </w:rPr>
      </w:pPr>
      <w:r w:rsidRPr="00067F37">
        <w:rPr>
          <w:rFonts w:asciiTheme="minorHAnsi" w:hAnsiTheme="minorHAnsi" w:cstheme="minorHAnsi"/>
          <w:sz w:val="22"/>
          <w:szCs w:val="22"/>
        </w:rPr>
        <w:t>Wellington</w:t>
      </w:r>
    </w:p>
    <w:p w14:paraId="6B49A6AC" w14:textId="77777777" w:rsidR="009D0F39" w:rsidRDefault="009D0F39" w:rsidP="00BD1EE4">
      <w:pPr>
        <w:pStyle w:val="Default"/>
        <w:ind w:left="142" w:hanging="142"/>
        <w:rPr>
          <w:rFonts w:asciiTheme="minorHAnsi" w:hAnsiTheme="minorHAnsi" w:cstheme="minorHAnsi"/>
          <w:b/>
          <w:sz w:val="22"/>
          <w:szCs w:val="22"/>
        </w:rPr>
      </w:pPr>
    </w:p>
    <w:p w14:paraId="0693AD77" w14:textId="3D426E54" w:rsidR="004B4A71" w:rsidRPr="009D0F39" w:rsidRDefault="00BD1EE4" w:rsidP="004B4A71">
      <w:pPr>
        <w:pStyle w:val="Default"/>
        <w:ind w:left="142" w:hanging="142"/>
        <w:rPr>
          <w:rFonts w:asciiTheme="minorHAnsi" w:hAnsiTheme="minorHAnsi" w:cstheme="minorHAnsi"/>
          <w:b/>
          <w:sz w:val="22"/>
          <w:szCs w:val="22"/>
        </w:rPr>
      </w:pPr>
      <w:r w:rsidRPr="00067F37">
        <w:rPr>
          <w:rFonts w:asciiTheme="minorHAnsi" w:hAnsiTheme="minorHAnsi" w:cstheme="minorHAnsi"/>
          <w:b/>
          <w:sz w:val="22"/>
          <w:szCs w:val="22"/>
        </w:rPr>
        <w:t>Accountability and dimensions of the position: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723"/>
      </w:tblGrid>
      <w:tr w:rsidR="00BD1EE4" w:rsidRPr="00067F37" w14:paraId="3A01D7D9" w14:textId="77777777" w:rsidTr="0067354E">
        <w:trPr>
          <w:trHeight w:val="255"/>
        </w:trPr>
        <w:tc>
          <w:tcPr>
            <w:tcW w:w="4005" w:type="dxa"/>
          </w:tcPr>
          <w:p w14:paraId="5E891E5B" w14:textId="77777777" w:rsidR="00BD1EE4" w:rsidRPr="00067F37" w:rsidRDefault="00BD1EE4" w:rsidP="0067354E">
            <w:pPr>
              <w:pStyle w:val="Default"/>
              <w:ind w:left="567" w:hanging="283"/>
              <w:rPr>
                <w:rFonts w:asciiTheme="minorHAnsi" w:hAnsiTheme="minorHAnsi" w:cstheme="minorHAnsi"/>
                <w:sz w:val="22"/>
                <w:szCs w:val="22"/>
              </w:rPr>
            </w:pPr>
            <w:r w:rsidRPr="00067F37">
              <w:rPr>
                <w:rFonts w:asciiTheme="minorHAnsi" w:hAnsiTheme="minorHAnsi" w:cstheme="minorHAnsi"/>
                <w:sz w:val="22"/>
                <w:szCs w:val="22"/>
              </w:rPr>
              <w:t>Number of indirect reports</w:t>
            </w:r>
          </w:p>
        </w:tc>
        <w:tc>
          <w:tcPr>
            <w:tcW w:w="723" w:type="dxa"/>
          </w:tcPr>
          <w:p w14:paraId="4D5E697E" w14:textId="77777777" w:rsidR="00BD1EE4" w:rsidRPr="00067F37" w:rsidRDefault="00BD1EE4" w:rsidP="0067354E">
            <w:pPr>
              <w:pStyle w:val="Default"/>
              <w:ind w:left="567" w:hanging="283"/>
              <w:rPr>
                <w:rFonts w:asciiTheme="minorHAnsi" w:hAnsiTheme="minorHAnsi" w:cstheme="minorHAnsi"/>
                <w:sz w:val="22"/>
                <w:szCs w:val="22"/>
              </w:rPr>
            </w:pPr>
            <w:r w:rsidRPr="00067F37">
              <w:rPr>
                <w:rFonts w:asciiTheme="minorHAnsi" w:hAnsiTheme="minorHAnsi" w:cstheme="minorHAnsi"/>
                <w:sz w:val="22"/>
                <w:szCs w:val="22"/>
              </w:rPr>
              <w:t>nil</w:t>
            </w:r>
          </w:p>
        </w:tc>
      </w:tr>
      <w:tr w:rsidR="00BD1EE4" w:rsidRPr="00067F37" w14:paraId="6B379EF1" w14:textId="77777777" w:rsidTr="0067354E">
        <w:trPr>
          <w:trHeight w:val="261"/>
        </w:trPr>
        <w:tc>
          <w:tcPr>
            <w:tcW w:w="4005" w:type="dxa"/>
          </w:tcPr>
          <w:p w14:paraId="73C267D6" w14:textId="77777777" w:rsidR="00BD1EE4" w:rsidRPr="00067F37" w:rsidRDefault="00BD1EE4" w:rsidP="0067354E">
            <w:pPr>
              <w:pStyle w:val="Default"/>
              <w:ind w:left="567" w:hanging="283"/>
              <w:rPr>
                <w:rFonts w:asciiTheme="minorHAnsi" w:hAnsiTheme="minorHAnsi" w:cstheme="minorHAnsi"/>
                <w:sz w:val="22"/>
                <w:szCs w:val="22"/>
              </w:rPr>
            </w:pPr>
            <w:r w:rsidRPr="00067F37">
              <w:rPr>
                <w:rFonts w:asciiTheme="minorHAnsi" w:hAnsiTheme="minorHAnsi" w:cstheme="minorHAnsi"/>
                <w:sz w:val="22"/>
                <w:szCs w:val="22"/>
              </w:rPr>
              <w:t>Other formal NCIWR delegation level</w:t>
            </w:r>
          </w:p>
        </w:tc>
        <w:tc>
          <w:tcPr>
            <w:tcW w:w="723" w:type="dxa"/>
          </w:tcPr>
          <w:p w14:paraId="04166BF1" w14:textId="77777777" w:rsidR="00BD1EE4" w:rsidRPr="00067F37" w:rsidRDefault="00BD1EE4" w:rsidP="0067354E">
            <w:pPr>
              <w:pStyle w:val="Default"/>
              <w:ind w:left="567" w:hanging="283"/>
              <w:rPr>
                <w:rFonts w:asciiTheme="minorHAnsi" w:hAnsiTheme="minorHAnsi" w:cstheme="minorHAnsi"/>
                <w:sz w:val="22"/>
                <w:szCs w:val="22"/>
              </w:rPr>
            </w:pPr>
            <w:r w:rsidRPr="00067F37">
              <w:rPr>
                <w:rFonts w:asciiTheme="minorHAnsi" w:hAnsiTheme="minorHAnsi" w:cstheme="minorHAnsi"/>
                <w:sz w:val="22"/>
                <w:szCs w:val="22"/>
              </w:rPr>
              <w:t>nil</w:t>
            </w:r>
          </w:p>
        </w:tc>
      </w:tr>
    </w:tbl>
    <w:p w14:paraId="4FD96BB3" w14:textId="77777777" w:rsidR="00BD1EE4" w:rsidRPr="00067F37" w:rsidRDefault="00BD1EE4" w:rsidP="00BD1EE4">
      <w:pPr>
        <w:pStyle w:val="Default"/>
        <w:ind w:left="567" w:hanging="283"/>
        <w:rPr>
          <w:rFonts w:asciiTheme="minorHAnsi" w:hAnsiTheme="minorHAnsi" w:cstheme="minorHAnsi"/>
          <w:sz w:val="22"/>
          <w:szCs w:val="22"/>
        </w:rPr>
      </w:pPr>
    </w:p>
    <w:p w14:paraId="63059E72" w14:textId="77777777" w:rsidR="00BD1EE4" w:rsidRPr="00067F37" w:rsidRDefault="00BD1EE4" w:rsidP="00BD1EE4">
      <w:pPr>
        <w:pStyle w:val="Default"/>
        <w:ind w:left="567" w:hanging="567"/>
        <w:rPr>
          <w:rFonts w:asciiTheme="minorHAnsi" w:hAnsiTheme="minorHAnsi" w:cstheme="minorHAnsi"/>
          <w:sz w:val="22"/>
          <w:szCs w:val="22"/>
        </w:rPr>
      </w:pPr>
      <w:r w:rsidRPr="00067F37">
        <w:rPr>
          <w:rFonts w:asciiTheme="minorHAnsi" w:hAnsiTheme="minorHAnsi" w:cstheme="minorHAnsi"/>
          <w:b/>
          <w:bCs/>
          <w:sz w:val="22"/>
          <w:szCs w:val="22"/>
        </w:rPr>
        <w:lastRenderedPageBreak/>
        <w:t xml:space="preserve">Other requirements </w:t>
      </w:r>
    </w:p>
    <w:p w14:paraId="699C753F" w14:textId="1AFB70B8" w:rsidR="00BD1EE4" w:rsidRPr="00067F37" w:rsidRDefault="00BD1EE4" w:rsidP="00BD1EE4">
      <w:pPr>
        <w:pStyle w:val="Default"/>
        <w:numPr>
          <w:ilvl w:val="0"/>
          <w:numId w:val="10"/>
        </w:numPr>
        <w:ind w:left="567" w:hanging="283"/>
        <w:rPr>
          <w:rFonts w:asciiTheme="minorHAnsi" w:hAnsiTheme="minorHAnsi" w:cstheme="minorHAnsi"/>
          <w:sz w:val="22"/>
          <w:szCs w:val="22"/>
        </w:rPr>
      </w:pPr>
      <w:r w:rsidRPr="00067F37">
        <w:rPr>
          <w:rFonts w:asciiTheme="minorHAnsi" w:hAnsiTheme="minorHAnsi" w:cstheme="minorHAnsi"/>
          <w:sz w:val="22"/>
          <w:szCs w:val="22"/>
        </w:rPr>
        <w:t xml:space="preserve">Willing to travel to fulfil job </w:t>
      </w:r>
      <w:proofErr w:type="gramStart"/>
      <w:r w:rsidRPr="00067F37">
        <w:rPr>
          <w:rFonts w:asciiTheme="minorHAnsi" w:hAnsiTheme="minorHAnsi" w:cstheme="minorHAnsi"/>
          <w:sz w:val="22"/>
          <w:szCs w:val="22"/>
        </w:rPr>
        <w:t>requirements</w:t>
      </w:r>
      <w:r w:rsidR="009E1F47">
        <w:rPr>
          <w:rFonts w:asciiTheme="minorHAnsi" w:hAnsiTheme="minorHAnsi" w:cstheme="minorHAnsi"/>
          <w:sz w:val="22"/>
          <w:szCs w:val="22"/>
        </w:rPr>
        <w:t>;</w:t>
      </w:r>
      <w:proofErr w:type="gramEnd"/>
    </w:p>
    <w:p w14:paraId="324AD910" w14:textId="1AB5B0E2" w:rsidR="00BD1EE4" w:rsidRPr="00067F37" w:rsidRDefault="00BD1EE4" w:rsidP="00BD1EE4">
      <w:pPr>
        <w:pStyle w:val="Default"/>
        <w:numPr>
          <w:ilvl w:val="0"/>
          <w:numId w:val="10"/>
        </w:numPr>
        <w:ind w:left="567" w:hanging="283"/>
        <w:rPr>
          <w:rFonts w:asciiTheme="minorHAnsi" w:hAnsiTheme="minorHAnsi" w:cstheme="minorHAnsi"/>
          <w:sz w:val="22"/>
          <w:szCs w:val="22"/>
        </w:rPr>
      </w:pPr>
      <w:r w:rsidRPr="00067F37">
        <w:rPr>
          <w:rFonts w:asciiTheme="minorHAnsi" w:hAnsiTheme="minorHAnsi" w:cstheme="minorHAnsi"/>
          <w:sz w:val="22"/>
          <w:szCs w:val="22"/>
        </w:rPr>
        <w:t>Willing to fulfil other duties and requirements of the C</w:t>
      </w:r>
      <w:r w:rsidR="0021691B" w:rsidRPr="00067F37">
        <w:rPr>
          <w:rFonts w:asciiTheme="minorHAnsi" w:hAnsiTheme="minorHAnsi" w:cstheme="minorHAnsi"/>
          <w:sz w:val="22"/>
          <w:szCs w:val="22"/>
        </w:rPr>
        <w:t>hief Executive</w:t>
      </w:r>
      <w:r w:rsidR="009E1F47">
        <w:rPr>
          <w:rFonts w:asciiTheme="minorHAnsi" w:hAnsiTheme="minorHAnsi" w:cstheme="minorHAnsi"/>
          <w:sz w:val="22"/>
          <w:szCs w:val="22"/>
        </w:rPr>
        <w:t>; and</w:t>
      </w:r>
    </w:p>
    <w:p w14:paraId="7C761938" w14:textId="474F7FA1" w:rsidR="00BD1EE4" w:rsidRPr="00067F37" w:rsidRDefault="002D5FD7" w:rsidP="00BD1EE4">
      <w:pPr>
        <w:pStyle w:val="Default"/>
        <w:numPr>
          <w:ilvl w:val="0"/>
          <w:numId w:val="10"/>
        </w:numPr>
        <w:ind w:left="567" w:hanging="283"/>
        <w:rPr>
          <w:rFonts w:asciiTheme="minorHAnsi" w:hAnsiTheme="minorHAnsi" w:cstheme="minorHAnsi"/>
          <w:sz w:val="22"/>
          <w:szCs w:val="22"/>
        </w:rPr>
      </w:pPr>
      <w:r>
        <w:rPr>
          <w:rFonts w:asciiTheme="minorHAnsi" w:hAnsiTheme="minorHAnsi" w:cstheme="minorHAnsi"/>
          <w:sz w:val="22"/>
          <w:szCs w:val="22"/>
        </w:rPr>
        <w:t>Have</w:t>
      </w:r>
      <w:r w:rsidR="00BD1EE4" w:rsidRPr="00067F37">
        <w:rPr>
          <w:rFonts w:asciiTheme="minorHAnsi" w:hAnsiTheme="minorHAnsi" w:cstheme="minorHAnsi"/>
          <w:sz w:val="22"/>
          <w:szCs w:val="22"/>
        </w:rPr>
        <w:t xml:space="preserve"> an interest in Maori achievement and working </w:t>
      </w:r>
      <w:proofErr w:type="gramStart"/>
      <w:r w:rsidR="00BD4C59">
        <w:rPr>
          <w:rFonts w:asciiTheme="minorHAnsi" w:hAnsiTheme="minorHAnsi" w:cstheme="minorHAnsi"/>
          <w:sz w:val="22"/>
          <w:szCs w:val="22"/>
        </w:rPr>
        <w:t>in the area of</w:t>
      </w:r>
      <w:proofErr w:type="gramEnd"/>
      <w:r w:rsidR="00BD4C59">
        <w:rPr>
          <w:rFonts w:asciiTheme="minorHAnsi" w:hAnsiTheme="minorHAnsi" w:cstheme="minorHAnsi"/>
          <w:sz w:val="22"/>
          <w:szCs w:val="22"/>
        </w:rPr>
        <w:t xml:space="preserve"> </w:t>
      </w:r>
      <w:r w:rsidR="00BD1EE4" w:rsidRPr="00067F37">
        <w:rPr>
          <w:rFonts w:asciiTheme="minorHAnsi" w:hAnsiTheme="minorHAnsi" w:cstheme="minorHAnsi"/>
          <w:sz w:val="22"/>
          <w:szCs w:val="22"/>
        </w:rPr>
        <w:t>Maori development</w:t>
      </w:r>
      <w:r w:rsidR="009E1F47">
        <w:rPr>
          <w:rFonts w:asciiTheme="minorHAnsi" w:hAnsiTheme="minorHAnsi" w:cstheme="minorHAnsi"/>
          <w:sz w:val="22"/>
          <w:szCs w:val="22"/>
        </w:rPr>
        <w:t>.</w:t>
      </w:r>
    </w:p>
    <w:p w14:paraId="59B27473" w14:textId="77777777" w:rsidR="00BD1EE4" w:rsidRPr="004B606A" w:rsidRDefault="00BD1EE4" w:rsidP="00BD1EE4">
      <w:pPr>
        <w:spacing w:after="0" w:line="240" w:lineRule="auto"/>
        <w:ind w:left="567" w:hanging="283"/>
        <w:rPr>
          <w:rFonts w:eastAsia="Times New Roman" w:cstheme="minorHAnsi"/>
          <w:lang w:val="en-GB" w:eastAsia="en-GB"/>
        </w:rPr>
      </w:pPr>
    </w:p>
    <w:p w14:paraId="2E2A4A67" w14:textId="77777777" w:rsidR="00BD1EE4" w:rsidRPr="004B606A" w:rsidRDefault="00BD1EE4" w:rsidP="00BD1EE4">
      <w:pPr>
        <w:spacing w:after="0" w:line="240" w:lineRule="auto"/>
        <w:ind w:right="217"/>
        <w:jc w:val="both"/>
        <w:rPr>
          <w:rFonts w:eastAsia="Times New Roman" w:cstheme="minorHAnsi"/>
          <w:b/>
          <w:lang w:val="en-GB" w:eastAsia="en-GB"/>
        </w:rPr>
      </w:pPr>
      <w:r w:rsidRPr="004B606A">
        <w:rPr>
          <w:rFonts w:eastAsia="Times New Roman" w:cstheme="minorHAnsi"/>
          <w:b/>
          <w:lang w:val="en-GB" w:eastAsia="en-GB"/>
        </w:rPr>
        <w:t>Mandatory achievement areas for all National Office Positions</w:t>
      </w:r>
    </w:p>
    <w:p w14:paraId="2775171A" w14:textId="77777777" w:rsidR="00BD1EE4" w:rsidRPr="004B606A" w:rsidRDefault="00BD1EE4" w:rsidP="00BD1EE4">
      <w:pPr>
        <w:spacing w:after="0" w:line="240" w:lineRule="auto"/>
        <w:ind w:right="217"/>
        <w:jc w:val="both"/>
        <w:rPr>
          <w:rFonts w:eastAsia="Times New Roman" w:cstheme="minorHAnsi"/>
          <w:lang w:val="en-GB" w:eastAsia="en-GB"/>
        </w:rPr>
      </w:pPr>
    </w:p>
    <w:p w14:paraId="52041770" w14:textId="77777777" w:rsidR="00BD1EE4" w:rsidRDefault="00BD1EE4" w:rsidP="00BD1EE4">
      <w:pPr>
        <w:spacing w:after="0" w:line="240" w:lineRule="auto"/>
        <w:ind w:right="217"/>
        <w:rPr>
          <w:rFonts w:eastAsia="Times New Roman" w:cstheme="minorHAnsi"/>
          <w:b/>
          <w:lang w:val="en-GB" w:eastAsia="en-GB"/>
        </w:rPr>
      </w:pPr>
      <w:r w:rsidRPr="004B606A">
        <w:rPr>
          <w:rFonts w:eastAsia="Times New Roman" w:cstheme="minorHAnsi"/>
          <w:b/>
          <w:lang w:val="en-GB" w:eastAsia="en-GB"/>
        </w:rPr>
        <w:t xml:space="preserve">NCIWR Strategic Outcomes </w:t>
      </w:r>
    </w:p>
    <w:p w14:paraId="0203F91C" w14:textId="77777777" w:rsidR="00BD1EE4" w:rsidRPr="004B606A" w:rsidRDefault="00BD1EE4" w:rsidP="00BD1EE4">
      <w:pPr>
        <w:spacing w:after="0" w:line="240" w:lineRule="auto"/>
        <w:ind w:right="-188"/>
        <w:rPr>
          <w:rFonts w:eastAsia="Times New Roman" w:cstheme="minorHAnsi"/>
          <w:lang w:val="en-GB" w:eastAsia="en-GB"/>
        </w:rPr>
      </w:pPr>
      <w:r w:rsidRPr="004B606A">
        <w:rPr>
          <w:rFonts w:eastAsia="Times New Roman" w:cstheme="minorHAnsi"/>
          <w:lang w:val="en-GB" w:eastAsia="en-GB"/>
        </w:rPr>
        <w:t>Has an understanding and working knowledge of NCIWR Strategies</w:t>
      </w:r>
      <w:r w:rsidRPr="004B606A">
        <w:rPr>
          <w:rFonts w:eastAsia="Times New Roman" w:cstheme="minorHAnsi"/>
          <w:i/>
          <w:lang w:val="en-GB" w:eastAsia="en-GB"/>
        </w:rPr>
        <w:t xml:space="preserve"> </w:t>
      </w:r>
      <w:r w:rsidRPr="004B606A">
        <w:rPr>
          <w:rFonts w:eastAsia="Times New Roman" w:cstheme="minorHAnsi"/>
          <w:lang w:val="en-GB" w:eastAsia="en-GB"/>
        </w:rPr>
        <w:t>including the goals and actions.</w:t>
      </w:r>
    </w:p>
    <w:p w14:paraId="6D785D58" w14:textId="77777777" w:rsidR="00BD1EE4" w:rsidRPr="004B606A" w:rsidRDefault="00BD1EE4" w:rsidP="00BD1EE4">
      <w:pPr>
        <w:numPr>
          <w:ilvl w:val="0"/>
          <w:numId w:val="11"/>
        </w:numPr>
        <w:tabs>
          <w:tab w:val="num" w:pos="284"/>
          <w:tab w:val="num" w:pos="567"/>
        </w:tabs>
        <w:spacing w:after="0" w:line="240" w:lineRule="auto"/>
        <w:ind w:left="511" w:hanging="227"/>
        <w:rPr>
          <w:rFonts w:eastAsia="Times New Roman" w:cstheme="minorHAnsi"/>
          <w:lang w:val="en-GB" w:eastAsia="en-GB"/>
        </w:rPr>
      </w:pPr>
      <w:r w:rsidRPr="004B606A">
        <w:rPr>
          <w:rFonts w:eastAsia="Times New Roman" w:cstheme="minorHAnsi"/>
          <w:lang w:val="en-GB" w:eastAsia="en-GB"/>
        </w:rPr>
        <w:t>Can discuss its content, key evidence and key ideas and apply this to work priorities of the</w:t>
      </w:r>
      <w:r>
        <w:rPr>
          <w:rFonts w:eastAsia="Times New Roman" w:cstheme="minorHAnsi"/>
          <w:lang w:val="en-GB" w:eastAsia="en-GB"/>
        </w:rPr>
        <w:t xml:space="preserve"> </w:t>
      </w:r>
      <w:r w:rsidRPr="004B606A">
        <w:rPr>
          <w:rFonts w:eastAsia="Times New Roman" w:cstheme="minorHAnsi"/>
          <w:lang w:val="en-GB" w:eastAsia="en-GB"/>
        </w:rPr>
        <w:t xml:space="preserve">Business Support team, NCIWR and Te </w:t>
      </w:r>
      <w:proofErr w:type="spellStart"/>
      <w:r w:rsidRPr="004B606A">
        <w:rPr>
          <w:rFonts w:eastAsia="Times New Roman" w:cstheme="minorHAnsi"/>
          <w:lang w:val="en-GB" w:eastAsia="en-GB"/>
        </w:rPr>
        <w:t>Taumata</w:t>
      </w:r>
      <w:proofErr w:type="spellEnd"/>
      <w:r w:rsidRPr="004B606A">
        <w:rPr>
          <w:rFonts w:eastAsia="Times New Roman" w:cstheme="minorHAnsi"/>
          <w:lang w:val="en-GB" w:eastAsia="en-GB"/>
        </w:rPr>
        <w:t xml:space="preserve"> o Te </w:t>
      </w:r>
      <w:proofErr w:type="spellStart"/>
      <w:r w:rsidRPr="004B606A">
        <w:rPr>
          <w:rFonts w:eastAsia="Times New Roman" w:cstheme="minorHAnsi"/>
          <w:lang w:val="en-GB" w:eastAsia="en-GB"/>
        </w:rPr>
        <w:t>Kōwhai</w:t>
      </w:r>
      <w:proofErr w:type="spellEnd"/>
      <w:r w:rsidRPr="004B606A">
        <w:rPr>
          <w:rFonts w:eastAsia="Times New Roman" w:cstheme="minorHAnsi"/>
          <w:lang w:val="en-GB" w:eastAsia="en-GB"/>
        </w:rPr>
        <w:t xml:space="preserve"> Core Group.</w:t>
      </w:r>
    </w:p>
    <w:p w14:paraId="3DA1DF53" w14:textId="77777777" w:rsidR="00BD1EE4" w:rsidRPr="004B606A" w:rsidRDefault="00BD1EE4" w:rsidP="00BD1EE4">
      <w:pPr>
        <w:spacing w:after="0" w:line="240" w:lineRule="auto"/>
        <w:ind w:right="217" w:hanging="85"/>
        <w:rPr>
          <w:rFonts w:eastAsia="Times New Roman" w:cstheme="minorHAnsi"/>
          <w:b/>
          <w:lang w:val="en-GB" w:eastAsia="en-GB"/>
        </w:rPr>
      </w:pPr>
    </w:p>
    <w:p w14:paraId="0601425B" w14:textId="77777777" w:rsidR="00BD1EE4" w:rsidRPr="004B606A" w:rsidRDefault="00BD1EE4" w:rsidP="00BD1EE4">
      <w:pPr>
        <w:spacing w:after="0" w:line="240" w:lineRule="auto"/>
        <w:ind w:right="217"/>
        <w:rPr>
          <w:rFonts w:eastAsia="Times New Roman" w:cstheme="minorHAnsi"/>
          <w:b/>
          <w:lang w:val="en-GB" w:eastAsia="en-GB"/>
        </w:rPr>
      </w:pPr>
      <w:r w:rsidRPr="004B606A">
        <w:rPr>
          <w:rFonts w:eastAsia="Times New Roman" w:cstheme="minorHAnsi"/>
          <w:b/>
          <w:lang w:val="en-GB" w:eastAsia="en-GB"/>
        </w:rPr>
        <w:t>Parallel Development</w:t>
      </w:r>
    </w:p>
    <w:p w14:paraId="795B504E" w14:textId="77777777" w:rsidR="00BD1EE4" w:rsidRPr="004B606A" w:rsidRDefault="00BD1EE4" w:rsidP="00BD1EE4">
      <w:pPr>
        <w:numPr>
          <w:ilvl w:val="0"/>
          <w:numId w:val="12"/>
        </w:numPr>
        <w:tabs>
          <w:tab w:val="clear" w:pos="360"/>
        </w:tabs>
        <w:spacing w:after="0" w:line="240" w:lineRule="auto"/>
        <w:ind w:left="567" w:right="215" w:hanging="283"/>
        <w:rPr>
          <w:rFonts w:eastAsia="Times New Roman" w:cstheme="minorHAnsi"/>
          <w:lang w:val="en-GB" w:eastAsia="en-GB"/>
        </w:rPr>
      </w:pPr>
      <w:r w:rsidRPr="004B606A">
        <w:rPr>
          <w:rFonts w:eastAsia="Times New Roman" w:cstheme="minorHAnsi"/>
          <w:lang w:val="en-GB" w:eastAsia="en-GB"/>
        </w:rPr>
        <w:t>Shows active leadership in applying this knowledge to ensure all work results in Māori achieving success as Māori.</w:t>
      </w:r>
    </w:p>
    <w:p w14:paraId="3F24C9D4" w14:textId="77777777" w:rsidR="00BD1EE4" w:rsidRPr="004B606A" w:rsidRDefault="00BD1EE4" w:rsidP="00BD1EE4">
      <w:pPr>
        <w:tabs>
          <w:tab w:val="num" w:pos="360"/>
        </w:tabs>
        <w:spacing w:after="0" w:line="240" w:lineRule="auto"/>
        <w:rPr>
          <w:rFonts w:eastAsia="Times New Roman" w:cstheme="minorHAnsi"/>
          <w:b/>
          <w:lang w:val="en-GB" w:eastAsia="en-GB"/>
        </w:rPr>
      </w:pPr>
    </w:p>
    <w:p w14:paraId="015FAFD9" w14:textId="77777777" w:rsidR="00BD1EE4" w:rsidRPr="004B606A" w:rsidRDefault="00BD1EE4" w:rsidP="00BD1EE4">
      <w:pPr>
        <w:tabs>
          <w:tab w:val="num" w:pos="360"/>
        </w:tabs>
        <w:spacing w:after="0" w:line="240" w:lineRule="auto"/>
        <w:rPr>
          <w:rFonts w:eastAsia="Times New Roman" w:cstheme="minorHAnsi"/>
          <w:b/>
          <w:lang w:val="en-GB" w:eastAsia="en-GB"/>
        </w:rPr>
      </w:pPr>
      <w:r w:rsidRPr="004B606A">
        <w:rPr>
          <w:rFonts w:eastAsia="Times New Roman" w:cstheme="minorHAnsi"/>
          <w:b/>
          <w:lang w:val="en-GB" w:eastAsia="en-GB"/>
        </w:rPr>
        <w:t>Health and Safety</w:t>
      </w:r>
    </w:p>
    <w:p w14:paraId="4EE9C58A" w14:textId="7F597CEB" w:rsidR="00BD1EE4" w:rsidRPr="004B606A" w:rsidRDefault="00BD1EE4" w:rsidP="00BD1EE4">
      <w:pPr>
        <w:numPr>
          <w:ilvl w:val="0"/>
          <w:numId w:val="16"/>
        </w:numPr>
        <w:tabs>
          <w:tab w:val="clear" w:pos="360"/>
          <w:tab w:val="num" w:pos="567"/>
        </w:tabs>
        <w:spacing w:after="0" w:line="240" w:lineRule="auto"/>
        <w:ind w:left="567" w:hanging="283"/>
        <w:rPr>
          <w:rFonts w:eastAsia="Times New Roman" w:cstheme="minorHAnsi"/>
          <w:lang w:val="en-GB" w:eastAsia="en-GB"/>
        </w:rPr>
      </w:pPr>
      <w:r w:rsidRPr="004B606A">
        <w:rPr>
          <w:rFonts w:eastAsia="Times New Roman" w:cstheme="minorHAnsi"/>
          <w:lang w:val="en-GB" w:eastAsia="en-GB"/>
        </w:rPr>
        <w:t xml:space="preserve">Takes all practicable steps to ensure safety at work for self and team, and that no action or inaction causes harm to anyone </w:t>
      </w:r>
      <w:proofErr w:type="gramStart"/>
      <w:r w:rsidRPr="004B606A">
        <w:rPr>
          <w:rFonts w:eastAsia="Times New Roman" w:cstheme="minorHAnsi"/>
          <w:lang w:val="en-GB" w:eastAsia="en-GB"/>
        </w:rPr>
        <w:t>else;</w:t>
      </w:r>
      <w:proofErr w:type="gramEnd"/>
    </w:p>
    <w:p w14:paraId="794C1154" w14:textId="77777777" w:rsidR="00BD1EE4" w:rsidRPr="004B606A" w:rsidRDefault="00BD1EE4" w:rsidP="00BD1EE4">
      <w:pPr>
        <w:numPr>
          <w:ilvl w:val="0"/>
          <w:numId w:val="16"/>
        </w:numPr>
        <w:tabs>
          <w:tab w:val="clear" w:pos="360"/>
          <w:tab w:val="num" w:pos="567"/>
        </w:tabs>
        <w:spacing w:after="0" w:line="240" w:lineRule="auto"/>
        <w:ind w:left="567" w:hanging="283"/>
        <w:rPr>
          <w:rFonts w:eastAsia="Times New Roman" w:cstheme="minorHAnsi"/>
          <w:lang w:val="en-GB" w:eastAsia="en-GB"/>
        </w:rPr>
      </w:pPr>
      <w:r w:rsidRPr="004B606A">
        <w:rPr>
          <w:rFonts w:eastAsia="Times New Roman" w:cstheme="minorHAnsi"/>
          <w:lang w:val="en-GB" w:eastAsia="en-GB"/>
        </w:rPr>
        <w:t xml:space="preserve">Reports all hazards, accidents, near misses, or unsafe conditions to the Health and Safety Representative </w:t>
      </w:r>
      <w:proofErr w:type="gramStart"/>
      <w:r w:rsidRPr="004B606A">
        <w:rPr>
          <w:rFonts w:eastAsia="Times New Roman" w:cstheme="minorHAnsi"/>
          <w:lang w:val="en-GB" w:eastAsia="en-GB"/>
        </w:rPr>
        <w:t>as soon as possible;</w:t>
      </w:r>
      <w:proofErr w:type="gramEnd"/>
    </w:p>
    <w:p w14:paraId="7641B2C8" w14:textId="44CF166D" w:rsidR="00BD1EE4" w:rsidRPr="004B606A" w:rsidRDefault="00BD1EE4" w:rsidP="00BD1EE4">
      <w:pPr>
        <w:numPr>
          <w:ilvl w:val="0"/>
          <w:numId w:val="16"/>
        </w:numPr>
        <w:tabs>
          <w:tab w:val="clear" w:pos="360"/>
          <w:tab w:val="num" w:pos="567"/>
        </w:tabs>
        <w:spacing w:after="0" w:line="240" w:lineRule="auto"/>
        <w:ind w:left="567" w:hanging="283"/>
        <w:rPr>
          <w:rFonts w:eastAsia="Times New Roman" w:cstheme="minorHAnsi"/>
          <w:lang w:val="en-GB" w:eastAsia="en-GB"/>
        </w:rPr>
      </w:pPr>
      <w:r w:rsidRPr="004B606A">
        <w:rPr>
          <w:rFonts w:eastAsia="Times New Roman" w:cstheme="minorHAnsi"/>
          <w:lang w:val="en-GB" w:eastAsia="en-GB"/>
        </w:rPr>
        <w:t>Observes NCIWR stated health and safety policies and guidelines;</w:t>
      </w:r>
      <w:r w:rsidR="009E1F47">
        <w:rPr>
          <w:rFonts w:eastAsia="Times New Roman" w:cstheme="minorHAnsi"/>
          <w:lang w:val="en-GB" w:eastAsia="en-GB"/>
        </w:rPr>
        <w:t xml:space="preserve"> and</w:t>
      </w:r>
    </w:p>
    <w:p w14:paraId="517498D1" w14:textId="77777777" w:rsidR="00BD1EE4" w:rsidRPr="004B606A" w:rsidRDefault="00BD1EE4" w:rsidP="00BD1EE4">
      <w:pPr>
        <w:numPr>
          <w:ilvl w:val="0"/>
          <w:numId w:val="16"/>
        </w:numPr>
        <w:tabs>
          <w:tab w:val="clear" w:pos="360"/>
          <w:tab w:val="num" w:pos="567"/>
        </w:tabs>
        <w:spacing w:after="0" w:line="240" w:lineRule="auto"/>
        <w:ind w:left="567" w:hanging="283"/>
        <w:rPr>
          <w:rFonts w:eastAsia="Times New Roman" w:cstheme="minorHAnsi"/>
          <w:lang w:val="en-GB" w:eastAsia="en-GB"/>
        </w:rPr>
      </w:pPr>
      <w:r w:rsidRPr="004B606A">
        <w:rPr>
          <w:rFonts w:eastAsia="Times New Roman" w:cstheme="minorHAnsi"/>
          <w:lang w:val="en-GB" w:eastAsia="en-GB"/>
        </w:rPr>
        <w:t>Knows and complies with all Health and Safety policies and guidelines.</w:t>
      </w:r>
    </w:p>
    <w:p w14:paraId="01177501" w14:textId="77777777" w:rsidR="00BD1EE4" w:rsidRPr="004B606A" w:rsidRDefault="00BD1EE4" w:rsidP="00BD1EE4">
      <w:pPr>
        <w:tabs>
          <w:tab w:val="num" w:pos="360"/>
        </w:tabs>
        <w:spacing w:after="0" w:line="240" w:lineRule="auto"/>
        <w:ind w:hanging="218"/>
        <w:rPr>
          <w:rFonts w:eastAsia="Times New Roman" w:cstheme="minorHAnsi"/>
          <w:lang w:val="en-GB" w:eastAsia="en-GB"/>
        </w:rPr>
      </w:pPr>
    </w:p>
    <w:p w14:paraId="7BF04A20" w14:textId="77777777" w:rsidR="00BD1EE4" w:rsidRPr="004B606A" w:rsidRDefault="00BD1EE4" w:rsidP="00BD1EE4">
      <w:pPr>
        <w:tabs>
          <w:tab w:val="num" w:pos="360"/>
        </w:tabs>
        <w:spacing w:after="0" w:line="240" w:lineRule="auto"/>
        <w:rPr>
          <w:rFonts w:eastAsia="Times New Roman" w:cstheme="minorHAnsi"/>
          <w:b/>
          <w:lang w:val="en-GB" w:eastAsia="en-GB"/>
        </w:rPr>
      </w:pPr>
      <w:r w:rsidRPr="004B606A">
        <w:rPr>
          <w:rFonts w:eastAsia="Times New Roman" w:cstheme="minorHAnsi"/>
          <w:b/>
          <w:lang w:val="en-GB" w:eastAsia="en-GB"/>
        </w:rPr>
        <w:t>Professionalism</w:t>
      </w:r>
    </w:p>
    <w:p w14:paraId="60D85057" w14:textId="77777777" w:rsidR="00BD1EE4" w:rsidRPr="004B606A" w:rsidRDefault="00BD1EE4" w:rsidP="00BD1EE4">
      <w:pPr>
        <w:numPr>
          <w:ilvl w:val="0"/>
          <w:numId w:val="13"/>
        </w:numPr>
        <w:tabs>
          <w:tab w:val="clear" w:pos="360"/>
          <w:tab w:val="num" w:pos="567"/>
        </w:tabs>
        <w:spacing w:after="0" w:line="240" w:lineRule="auto"/>
        <w:ind w:left="567" w:hanging="283"/>
        <w:rPr>
          <w:rFonts w:eastAsia="Times New Roman" w:cstheme="minorHAnsi"/>
          <w:lang w:val="en-GB" w:eastAsia="en-GB"/>
        </w:rPr>
      </w:pPr>
      <w:r w:rsidRPr="004B606A">
        <w:rPr>
          <w:rFonts w:eastAsia="Times New Roman" w:cstheme="minorHAnsi"/>
          <w:lang w:val="en-GB" w:eastAsia="en-GB"/>
        </w:rPr>
        <w:t xml:space="preserve">Encourages teamwork and cooperation between all </w:t>
      </w:r>
      <w:proofErr w:type="gramStart"/>
      <w:r w:rsidRPr="004B606A">
        <w:rPr>
          <w:rFonts w:eastAsia="Times New Roman" w:cstheme="minorHAnsi"/>
          <w:lang w:val="en-GB" w:eastAsia="en-GB"/>
        </w:rPr>
        <w:t>staff;</w:t>
      </w:r>
      <w:proofErr w:type="gramEnd"/>
    </w:p>
    <w:p w14:paraId="658F135D" w14:textId="77777777" w:rsidR="00BD1EE4" w:rsidRPr="004B606A" w:rsidRDefault="00BD1EE4" w:rsidP="00BD1EE4">
      <w:pPr>
        <w:numPr>
          <w:ilvl w:val="0"/>
          <w:numId w:val="13"/>
        </w:numPr>
        <w:tabs>
          <w:tab w:val="clear" w:pos="360"/>
          <w:tab w:val="num" w:pos="567"/>
        </w:tabs>
        <w:spacing w:after="0" w:line="240" w:lineRule="auto"/>
        <w:ind w:left="567" w:hanging="283"/>
        <w:rPr>
          <w:rFonts w:eastAsia="Times New Roman" w:cstheme="minorHAnsi"/>
          <w:lang w:val="en-GB" w:eastAsia="en-GB"/>
        </w:rPr>
      </w:pPr>
      <w:r w:rsidRPr="004B606A">
        <w:rPr>
          <w:rFonts w:eastAsia="Times New Roman" w:cstheme="minorHAnsi"/>
          <w:lang w:val="en-GB" w:eastAsia="en-GB"/>
        </w:rPr>
        <w:t xml:space="preserve">Promotes a strong stakeholder </w:t>
      </w:r>
      <w:proofErr w:type="gramStart"/>
      <w:r w:rsidRPr="004B606A">
        <w:rPr>
          <w:rFonts w:eastAsia="Times New Roman" w:cstheme="minorHAnsi"/>
          <w:lang w:val="en-GB" w:eastAsia="en-GB"/>
        </w:rPr>
        <w:t>focus;</w:t>
      </w:r>
      <w:proofErr w:type="gramEnd"/>
    </w:p>
    <w:p w14:paraId="3CE6B6FE" w14:textId="71E27E97" w:rsidR="00BD1EE4" w:rsidRPr="004B606A" w:rsidRDefault="00620482" w:rsidP="00BD1EE4">
      <w:pPr>
        <w:numPr>
          <w:ilvl w:val="0"/>
          <w:numId w:val="13"/>
        </w:numPr>
        <w:tabs>
          <w:tab w:val="clear" w:pos="360"/>
          <w:tab w:val="num" w:pos="567"/>
        </w:tabs>
        <w:spacing w:after="0" w:line="240" w:lineRule="auto"/>
        <w:ind w:left="567" w:hanging="283"/>
        <w:rPr>
          <w:rFonts w:eastAsia="Times New Roman" w:cstheme="minorHAnsi"/>
          <w:lang w:val="en-GB" w:eastAsia="en-GB"/>
        </w:rPr>
      </w:pPr>
      <w:r>
        <w:rPr>
          <w:rFonts w:eastAsia="Times New Roman" w:cstheme="minorHAnsi"/>
          <w:lang w:val="en-GB" w:eastAsia="en-GB"/>
        </w:rPr>
        <w:t>Observes and meets strict deadlines</w:t>
      </w:r>
      <w:r w:rsidR="009E1F47">
        <w:rPr>
          <w:rFonts w:eastAsia="Times New Roman" w:cstheme="minorHAnsi"/>
          <w:lang w:val="en-GB" w:eastAsia="en-GB"/>
        </w:rPr>
        <w:t>; and</w:t>
      </w:r>
    </w:p>
    <w:p w14:paraId="7A0710CD" w14:textId="63511DC7" w:rsidR="00BD1EE4" w:rsidRPr="004B606A" w:rsidRDefault="00BD1EE4" w:rsidP="00BD1EE4">
      <w:pPr>
        <w:numPr>
          <w:ilvl w:val="0"/>
          <w:numId w:val="13"/>
        </w:numPr>
        <w:tabs>
          <w:tab w:val="clear" w:pos="360"/>
          <w:tab w:val="num" w:pos="567"/>
        </w:tabs>
        <w:spacing w:after="0" w:line="240" w:lineRule="auto"/>
        <w:ind w:left="567" w:hanging="283"/>
        <w:rPr>
          <w:rFonts w:eastAsia="Times New Roman" w:cstheme="minorHAnsi"/>
          <w:lang w:val="en-GB" w:eastAsia="en-GB"/>
        </w:rPr>
      </w:pPr>
      <w:r w:rsidRPr="004B606A">
        <w:rPr>
          <w:rFonts w:eastAsia="Times New Roman" w:cstheme="minorHAnsi"/>
          <w:lang w:val="en-GB" w:eastAsia="en-GB"/>
        </w:rPr>
        <w:t>Manages own professional development within the allocated budget.</w:t>
      </w:r>
    </w:p>
    <w:p w14:paraId="7C1C8334" w14:textId="77777777" w:rsidR="00BD1EE4" w:rsidRPr="004B606A" w:rsidRDefault="00BD1EE4" w:rsidP="00BD1EE4">
      <w:pPr>
        <w:spacing w:after="0" w:line="240" w:lineRule="auto"/>
        <w:rPr>
          <w:rFonts w:eastAsia="Times New Roman" w:cstheme="minorHAnsi"/>
          <w:lang w:val="en-GB" w:eastAsia="en-GB"/>
        </w:rPr>
      </w:pPr>
    </w:p>
    <w:p w14:paraId="6CE2501C" w14:textId="77777777" w:rsidR="00BD1EE4" w:rsidRPr="004B606A" w:rsidRDefault="00BD1EE4" w:rsidP="00BD1EE4">
      <w:pPr>
        <w:spacing w:after="0" w:line="240" w:lineRule="auto"/>
        <w:rPr>
          <w:rFonts w:eastAsia="Times New Roman" w:cstheme="minorHAnsi"/>
          <w:b/>
          <w:lang w:val="en-GB" w:eastAsia="en-GB"/>
        </w:rPr>
      </w:pPr>
      <w:r w:rsidRPr="004B606A">
        <w:rPr>
          <w:rFonts w:eastAsia="Times New Roman" w:cstheme="minorHAnsi"/>
          <w:b/>
          <w:lang w:val="en-GB" w:eastAsia="en-GB"/>
        </w:rPr>
        <w:t>Compliance with legislative requirements and NCIWR policy</w:t>
      </w:r>
    </w:p>
    <w:p w14:paraId="41282381" w14:textId="77777777" w:rsidR="00BD1EE4" w:rsidRPr="004B606A" w:rsidRDefault="00BD1EE4" w:rsidP="00BD1EE4">
      <w:pPr>
        <w:numPr>
          <w:ilvl w:val="0"/>
          <w:numId w:val="14"/>
        </w:numPr>
        <w:tabs>
          <w:tab w:val="left" w:pos="567"/>
        </w:tabs>
        <w:spacing w:after="0" w:line="240" w:lineRule="auto"/>
        <w:ind w:hanging="76"/>
        <w:rPr>
          <w:rFonts w:eastAsia="Times New Roman" w:cstheme="minorHAnsi"/>
          <w:lang w:val="en-GB" w:eastAsia="en-GB"/>
        </w:rPr>
      </w:pPr>
      <w:r w:rsidRPr="004B606A">
        <w:rPr>
          <w:rFonts w:eastAsia="Times New Roman" w:cstheme="minorHAnsi"/>
          <w:lang w:val="en-GB" w:eastAsia="en-GB"/>
        </w:rPr>
        <w:t>Knows and monitors compliance against all NCIWR policies and guidelines.</w:t>
      </w:r>
    </w:p>
    <w:p w14:paraId="5958D340" w14:textId="77777777" w:rsidR="00BD1EE4" w:rsidRPr="004B606A" w:rsidRDefault="00BD1EE4" w:rsidP="00DC18B5">
      <w:pPr>
        <w:tabs>
          <w:tab w:val="left" w:pos="567"/>
        </w:tabs>
        <w:spacing w:after="0" w:line="240" w:lineRule="auto"/>
        <w:rPr>
          <w:rFonts w:eastAsia="Times New Roman" w:cstheme="minorHAnsi"/>
          <w:b/>
          <w:lang w:val="en-GB" w:eastAsia="en-GB"/>
        </w:rPr>
      </w:pPr>
    </w:p>
    <w:p w14:paraId="6D9086E3" w14:textId="5E378AC6" w:rsidR="00BD1EE4" w:rsidRPr="004B606A" w:rsidRDefault="00BD1EE4" w:rsidP="00076E6A">
      <w:pPr>
        <w:tabs>
          <w:tab w:val="left" w:pos="567"/>
        </w:tabs>
        <w:spacing w:after="0" w:line="240" w:lineRule="auto"/>
        <w:rPr>
          <w:rFonts w:eastAsia="Times New Roman" w:cstheme="minorHAnsi"/>
          <w:b/>
          <w:lang w:val="en-GB" w:eastAsia="en-GB"/>
        </w:rPr>
      </w:pPr>
      <w:r w:rsidRPr="004B606A">
        <w:rPr>
          <w:rFonts w:eastAsia="Times New Roman" w:cstheme="minorHAnsi"/>
          <w:b/>
          <w:lang w:val="en-GB" w:eastAsia="en-GB"/>
        </w:rPr>
        <w:t>Qualifications and technical skills</w:t>
      </w:r>
    </w:p>
    <w:p w14:paraId="3C562587" w14:textId="77777777" w:rsidR="00076E6A" w:rsidRDefault="00076E6A" w:rsidP="00BD1EE4">
      <w:pPr>
        <w:spacing w:after="0" w:line="240" w:lineRule="auto"/>
        <w:rPr>
          <w:rFonts w:eastAsia="Times New Roman" w:cstheme="minorHAnsi"/>
          <w:b/>
          <w:lang w:val="en-GB" w:eastAsia="en-GB"/>
        </w:rPr>
      </w:pPr>
    </w:p>
    <w:p w14:paraId="5C93B31E" w14:textId="13D3B868" w:rsidR="00BD1EE4" w:rsidRPr="00067F37" w:rsidRDefault="00BD1EE4" w:rsidP="00BD1EE4">
      <w:pPr>
        <w:spacing w:after="0" w:line="240" w:lineRule="auto"/>
        <w:rPr>
          <w:rFonts w:eastAsia="Times New Roman" w:cstheme="minorHAnsi"/>
          <w:b/>
          <w:lang w:val="en-GB" w:eastAsia="en-GB"/>
        </w:rPr>
      </w:pPr>
      <w:r w:rsidRPr="00067F37">
        <w:rPr>
          <w:rFonts w:eastAsia="Times New Roman" w:cstheme="minorHAnsi"/>
          <w:b/>
          <w:lang w:val="en-GB" w:eastAsia="en-GB"/>
        </w:rPr>
        <w:t>Essential</w:t>
      </w:r>
    </w:p>
    <w:p w14:paraId="4AF26F5A" w14:textId="708281F1" w:rsidR="00BD1EE4" w:rsidRPr="009E1F47" w:rsidRDefault="00BD1EE4" w:rsidP="00977551">
      <w:pPr>
        <w:numPr>
          <w:ilvl w:val="0"/>
          <w:numId w:val="17"/>
        </w:numPr>
        <w:spacing w:after="0" w:line="240" w:lineRule="auto"/>
        <w:ind w:left="567" w:hanging="283"/>
        <w:rPr>
          <w:rFonts w:eastAsia="Times New Roman" w:cstheme="minorHAnsi"/>
          <w:lang w:val="en-GB" w:eastAsia="en-GB"/>
        </w:rPr>
      </w:pPr>
      <w:r w:rsidRPr="009E1F47">
        <w:rPr>
          <w:rFonts w:eastAsia="Times New Roman" w:cstheme="minorHAnsi"/>
          <w:lang w:val="en-GB" w:eastAsia="en-GB"/>
        </w:rPr>
        <w:t xml:space="preserve">A relevant tertiary qualification or </w:t>
      </w:r>
      <w:r w:rsidR="00CD047A" w:rsidRPr="009E1F47">
        <w:rPr>
          <w:rFonts w:eastAsia="Times New Roman" w:cstheme="minorHAnsi"/>
          <w:lang w:val="en-GB" w:eastAsia="en-GB"/>
        </w:rPr>
        <w:t>significant</w:t>
      </w:r>
      <w:r w:rsidRPr="009E1F47">
        <w:rPr>
          <w:rFonts w:eastAsia="Times New Roman" w:cstheme="minorHAnsi"/>
          <w:lang w:val="en-GB" w:eastAsia="en-GB"/>
        </w:rPr>
        <w:t xml:space="preserve"> practical </w:t>
      </w:r>
      <w:proofErr w:type="gramStart"/>
      <w:r w:rsidRPr="009E1F47">
        <w:rPr>
          <w:rFonts w:eastAsia="Times New Roman" w:cstheme="minorHAnsi"/>
          <w:lang w:val="en-GB" w:eastAsia="en-GB"/>
        </w:rPr>
        <w:t>experience</w:t>
      </w:r>
      <w:r w:rsidR="006A6EC4" w:rsidRPr="009E1F47">
        <w:rPr>
          <w:rFonts w:eastAsia="Times New Roman" w:cstheme="minorHAnsi"/>
          <w:lang w:val="en-GB" w:eastAsia="en-GB"/>
        </w:rPr>
        <w:t>;</w:t>
      </w:r>
      <w:proofErr w:type="gramEnd"/>
    </w:p>
    <w:p w14:paraId="7FBD55B7" w14:textId="29595976" w:rsidR="00BD1EE4" w:rsidRPr="009E1F47" w:rsidRDefault="00977551" w:rsidP="00977551">
      <w:pPr>
        <w:numPr>
          <w:ilvl w:val="0"/>
          <w:numId w:val="17"/>
        </w:numPr>
        <w:spacing w:after="0" w:line="240" w:lineRule="auto"/>
        <w:ind w:left="567" w:hanging="283"/>
        <w:rPr>
          <w:rFonts w:eastAsia="Times New Roman" w:cstheme="minorHAnsi"/>
          <w:lang w:val="en-GB" w:eastAsia="en-GB"/>
        </w:rPr>
      </w:pPr>
      <w:r w:rsidRPr="009E1F47">
        <w:rPr>
          <w:rFonts w:eastAsia="Times New Roman" w:cstheme="minorHAnsi"/>
          <w:lang w:val="en-GB" w:eastAsia="en-GB"/>
        </w:rPr>
        <w:t xml:space="preserve">Knowledge or experience </w:t>
      </w:r>
      <w:r w:rsidR="005B7831" w:rsidRPr="009E1F47">
        <w:rPr>
          <w:rFonts w:eastAsia="Times New Roman" w:cstheme="minorHAnsi"/>
          <w:lang w:val="en-GB" w:eastAsia="en-GB"/>
        </w:rPr>
        <w:t>with</w:t>
      </w:r>
      <w:r w:rsidRPr="009E1F47">
        <w:rPr>
          <w:rFonts w:eastAsia="Times New Roman" w:cstheme="minorHAnsi"/>
          <w:lang w:val="en-GB" w:eastAsia="en-GB"/>
        </w:rPr>
        <w:t xml:space="preserve"> relevant legislation (</w:t>
      </w:r>
      <w:proofErr w:type="gramStart"/>
      <w:r w:rsidRPr="009E1F47">
        <w:rPr>
          <w:rFonts w:eastAsia="Times New Roman" w:cstheme="minorHAnsi"/>
          <w:lang w:val="en-GB" w:eastAsia="en-GB"/>
        </w:rPr>
        <w:t>e.g.</w:t>
      </w:r>
      <w:proofErr w:type="gramEnd"/>
      <w:r w:rsidRPr="009E1F47">
        <w:rPr>
          <w:rFonts w:eastAsia="Times New Roman" w:cstheme="minorHAnsi"/>
          <w:lang w:val="en-GB" w:eastAsia="en-GB"/>
        </w:rPr>
        <w:t xml:space="preserve"> </w:t>
      </w:r>
      <w:r w:rsidR="002A076A" w:rsidRPr="009E1F47">
        <w:rPr>
          <w:rFonts w:eastAsia="Times New Roman" w:cstheme="minorHAnsi"/>
          <w:lang w:val="en-GB" w:eastAsia="en-GB"/>
        </w:rPr>
        <w:t xml:space="preserve">the Family </w:t>
      </w:r>
      <w:r w:rsidR="00AD60A5" w:rsidRPr="009E1F47">
        <w:rPr>
          <w:rFonts w:eastAsia="Times New Roman" w:cstheme="minorHAnsi"/>
          <w:lang w:val="en-GB" w:eastAsia="en-GB"/>
        </w:rPr>
        <w:t>Violence Act</w:t>
      </w:r>
      <w:r w:rsidRPr="009E1F47">
        <w:rPr>
          <w:rFonts w:eastAsia="Times New Roman" w:cstheme="minorHAnsi"/>
          <w:lang w:val="en-GB" w:eastAsia="en-GB"/>
        </w:rPr>
        <w:t>)</w:t>
      </w:r>
      <w:r w:rsidR="006A6EC4" w:rsidRPr="009E1F47">
        <w:rPr>
          <w:rFonts w:eastAsia="Times New Roman" w:cstheme="minorHAnsi"/>
          <w:lang w:val="en-GB" w:eastAsia="en-GB"/>
        </w:rPr>
        <w:t>;</w:t>
      </w:r>
    </w:p>
    <w:p w14:paraId="700B7DB9" w14:textId="4289DB7F" w:rsidR="00BD1EE4" w:rsidRPr="009E1F47" w:rsidRDefault="00AD60A5" w:rsidP="00BD1EE4">
      <w:pPr>
        <w:numPr>
          <w:ilvl w:val="0"/>
          <w:numId w:val="18"/>
        </w:numPr>
        <w:tabs>
          <w:tab w:val="num" w:pos="567"/>
        </w:tabs>
        <w:spacing w:after="0" w:line="240" w:lineRule="auto"/>
        <w:ind w:left="567" w:hanging="283"/>
        <w:rPr>
          <w:rFonts w:eastAsia="Times New Roman" w:cstheme="minorHAnsi"/>
          <w:lang w:val="en-GB" w:eastAsia="en-GB"/>
        </w:rPr>
      </w:pPr>
      <w:r w:rsidRPr="009E1F47">
        <w:rPr>
          <w:rFonts w:eastAsia="Times New Roman" w:cstheme="minorHAnsi"/>
          <w:lang w:val="en-GB" w:eastAsia="en-GB"/>
        </w:rPr>
        <w:t xml:space="preserve">Experience </w:t>
      </w:r>
      <w:r w:rsidR="00680776" w:rsidRPr="009E1F47">
        <w:rPr>
          <w:rFonts w:eastAsia="Times New Roman" w:cstheme="minorHAnsi"/>
          <w:lang w:val="en-GB" w:eastAsia="en-GB"/>
        </w:rPr>
        <w:t xml:space="preserve">in or familiarity with </w:t>
      </w:r>
      <w:r w:rsidRPr="009E1F47">
        <w:rPr>
          <w:rFonts w:eastAsia="Times New Roman" w:cstheme="minorHAnsi"/>
          <w:lang w:val="en-GB" w:eastAsia="en-GB"/>
        </w:rPr>
        <w:t>academic/sector research</w:t>
      </w:r>
      <w:r w:rsidR="006A6EC4" w:rsidRPr="009E1F47">
        <w:rPr>
          <w:rFonts w:eastAsia="Times New Roman" w:cstheme="minorHAnsi"/>
          <w:lang w:val="en-GB" w:eastAsia="en-GB"/>
        </w:rPr>
        <w:t>; and</w:t>
      </w:r>
    </w:p>
    <w:p w14:paraId="03E314C7" w14:textId="15FAB382" w:rsidR="00BD1EE4" w:rsidRPr="009E1F47" w:rsidRDefault="00BD1EE4" w:rsidP="00BD1EE4">
      <w:pPr>
        <w:numPr>
          <w:ilvl w:val="0"/>
          <w:numId w:val="18"/>
        </w:numPr>
        <w:tabs>
          <w:tab w:val="num" w:pos="567"/>
        </w:tabs>
        <w:spacing w:after="0" w:line="240" w:lineRule="auto"/>
        <w:ind w:left="567" w:hanging="283"/>
        <w:rPr>
          <w:rFonts w:eastAsia="Times New Roman" w:cstheme="minorHAnsi"/>
          <w:lang w:val="en-GB" w:eastAsia="en-GB"/>
        </w:rPr>
      </w:pPr>
      <w:r w:rsidRPr="009E1F47">
        <w:rPr>
          <w:rFonts w:eastAsia="Times New Roman" w:cstheme="minorHAnsi"/>
          <w:lang w:val="en-GB" w:eastAsia="en-GB"/>
        </w:rPr>
        <w:t xml:space="preserve">Understanding of the principles of the Treaty of Waitangi </w:t>
      </w:r>
    </w:p>
    <w:p w14:paraId="39A0BF6E" w14:textId="77777777" w:rsidR="00BD1EE4" w:rsidRPr="009E1F47" w:rsidRDefault="00BD1EE4" w:rsidP="00BD1EE4">
      <w:pPr>
        <w:spacing w:after="0" w:line="240" w:lineRule="auto"/>
        <w:ind w:left="425"/>
        <w:rPr>
          <w:rFonts w:eastAsia="Times New Roman" w:cstheme="minorHAnsi"/>
          <w:lang w:val="en-GB" w:eastAsia="en-GB"/>
        </w:rPr>
      </w:pPr>
    </w:p>
    <w:p w14:paraId="66DCAE15" w14:textId="77777777" w:rsidR="00BD1EE4" w:rsidRPr="009E1F47" w:rsidRDefault="00BD1EE4" w:rsidP="00BD1EE4">
      <w:pPr>
        <w:spacing w:after="0" w:line="240" w:lineRule="auto"/>
        <w:rPr>
          <w:rFonts w:eastAsia="Times New Roman" w:cstheme="minorHAnsi"/>
          <w:b/>
          <w:lang w:val="en-GB" w:eastAsia="en-GB"/>
        </w:rPr>
      </w:pPr>
      <w:r w:rsidRPr="009E1F47">
        <w:rPr>
          <w:rFonts w:eastAsia="Times New Roman" w:cstheme="minorHAnsi"/>
          <w:b/>
          <w:lang w:val="en-GB" w:eastAsia="en-GB"/>
        </w:rPr>
        <w:t xml:space="preserve">Experience and knowledge required for effective performance in the </w:t>
      </w:r>
      <w:proofErr w:type="gramStart"/>
      <w:r w:rsidRPr="009E1F47">
        <w:rPr>
          <w:rFonts w:eastAsia="Times New Roman" w:cstheme="minorHAnsi"/>
          <w:b/>
          <w:lang w:val="en-GB" w:eastAsia="en-GB"/>
        </w:rPr>
        <w:t>position</w:t>
      </w:r>
      <w:proofErr w:type="gramEnd"/>
    </w:p>
    <w:p w14:paraId="3B0F54A4" w14:textId="77777777" w:rsidR="00BD1EE4" w:rsidRPr="009E1F47" w:rsidRDefault="00BD1EE4" w:rsidP="00BD1EE4">
      <w:pPr>
        <w:spacing w:after="0" w:line="240" w:lineRule="auto"/>
        <w:rPr>
          <w:rFonts w:eastAsia="Times New Roman" w:cstheme="minorHAnsi"/>
          <w:b/>
          <w:lang w:val="en-GB" w:eastAsia="en-GB"/>
        </w:rPr>
      </w:pPr>
      <w:r w:rsidRPr="009E1F47">
        <w:rPr>
          <w:rFonts w:eastAsia="Times New Roman" w:cstheme="minorHAnsi"/>
          <w:b/>
          <w:lang w:val="en-GB" w:eastAsia="en-GB"/>
        </w:rPr>
        <w:t>Essential</w:t>
      </w:r>
    </w:p>
    <w:p w14:paraId="562ED877" w14:textId="77777777" w:rsidR="00BD1EE4" w:rsidRPr="009E1F47" w:rsidRDefault="00BD1EE4" w:rsidP="00BD1EE4">
      <w:pPr>
        <w:numPr>
          <w:ilvl w:val="0"/>
          <w:numId w:val="19"/>
        </w:numPr>
        <w:tabs>
          <w:tab w:val="clear" w:pos="720"/>
          <w:tab w:val="num" w:pos="568"/>
        </w:tabs>
        <w:spacing w:after="0" w:line="240" w:lineRule="auto"/>
        <w:ind w:left="709" w:hanging="425"/>
        <w:rPr>
          <w:rFonts w:eastAsia="Times New Roman" w:cstheme="minorHAnsi"/>
          <w:lang w:val="en-GB" w:eastAsia="en-GB"/>
        </w:rPr>
      </w:pPr>
      <w:r w:rsidRPr="009E1F47">
        <w:rPr>
          <w:rFonts w:eastAsia="Times New Roman" w:cstheme="minorHAnsi"/>
          <w:lang w:val="en-GB" w:eastAsia="en-GB"/>
        </w:rPr>
        <w:t xml:space="preserve">Honesty and </w:t>
      </w:r>
      <w:proofErr w:type="gramStart"/>
      <w:r w:rsidRPr="009E1F47">
        <w:rPr>
          <w:rFonts w:eastAsia="Times New Roman" w:cstheme="minorHAnsi"/>
          <w:lang w:val="en-GB" w:eastAsia="en-GB"/>
        </w:rPr>
        <w:t>trustworthiness;</w:t>
      </w:r>
      <w:proofErr w:type="gramEnd"/>
    </w:p>
    <w:p w14:paraId="5E33329B" w14:textId="3486E278" w:rsidR="00BD1EE4" w:rsidRPr="00067F37" w:rsidRDefault="00BD1EE4" w:rsidP="00BD1EE4">
      <w:pPr>
        <w:numPr>
          <w:ilvl w:val="0"/>
          <w:numId w:val="19"/>
        </w:numPr>
        <w:tabs>
          <w:tab w:val="clear" w:pos="720"/>
          <w:tab w:val="num" w:pos="568"/>
        </w:tabs>
        <w:spacing w:after="0" w:line="240" w:lineRule="auto"/>
        <w:ind w:left="709" w:hanging="425"/>
        <w:rPr>
          <w:rFonts w:eastAsia="Times New Roman" w:cstheme="minorHAnsi"/>
          <w:lang w:val="en-GB" w:eastAsia="en-GB"/>
        </w:rPr>
      </w:pPr>
      <w:r w:rsidRPr="009E1F47">
        <w:rPr>
          <w:rFonts w:eastAsia="Times New Roman" w:cstheme="minorHAnsi"/>
          <w:lang w:val="en-GB" w:eastAsia="en-GB"/>
        </w:rPr>
        <w:t>Strong written</w:t>
      </w:r>
      <w:r w:rsidRPr="00067F37">
        <w:rPr>
          <w:rFonts w:eastAsia="Times New Roman" w:cstheme="minorHAnsi"/>
          <w:lang w:val="en-GB" w:eastAsia="en-GB"/>
        </w:rPr>
        <w:t xml:space="preserve"> and oral communications skills</w:t>
      </w:r>
      <w:r w:rsidR="00977551">
        <w:rPr>
          <w:rFonts w:eastAsia="Times New Roman" w:cstheme="minorHAnsi"/>
          <w:lang w:val="en-GB" w:eastAsia="en-GB"/>
        </w:rPr>
        <w:t xml:space="preserve"> (</w:t>
      </w:r>
      <w:proofErr w:type="gramStart"/>
      <w:r w:rsidR="00977551">
        <w:rPr>
          <w:rFonts w:eastAsia="Times New Roman" w:cstheme="minorHAnsi"/>
          <w:lang w:val="en-GB" w:eastAsia="en-GB"/>
        </w:rPr>
        <w:t>e.g.</w:t>
      </w:r>
      <w:proofErr w:type="gramEnd"/>
      <w:r w:rsidR="00977551">
        <w:rPr>
          <w:rFonts w:eastAsia="Times New Roman" w:cstheme="minorHAnsi"/>
          <w:lang w:val="en-GB" w:eastAsia="en-GB"/>
        </w:rPr>
        <w:t xml:space="preserve"> demonstrated ability to communicate</w:t>
      </w:r>
      <w:r w:rsidR="006A6EC4">
        <w:rPr>
          <w:rFonts w:eastAsia="Times New Roman" w:cstheme="minorHAnsi"/>
          <w:lang w:val="en-GB" w:eastAsia="en-GB"/>
        </w:rPr>
        <w:t xml:space="preserve"> </w:t>
      </w:r>
      <w:r w:rsidR="00977551">
        <w:rPr>
          <w:rFonts w:eastAsia="Times New Roman" w:cstheme="minorHAnsi"/>
          <w:lang w:val="en-GB" w:eastAsia="en-GB"/>
        </w:rPr>
        <w:t>effectively across a wide range of diverse stakeholder groups)</w:t>
      </w:r>
      <w:r w:rsidRPr="00067F37">
        <w:rPr>
          <w:rFonts w:eastAsia="Times New Roman" w:cstheme="minorHAnsi"/>
          <w:lang w:val="en-GB" w:eastAsia="en-GB"/>
        </w:rPr>
        <w:t>;</w:t>
      </w:r>
    </w:p>
    <w:p w14:paraId="6D295B4B" w14:textId="0A1FFB5E" w:rsidR="00BD1EE4" w:rsidRPr="00067F37" w:rsidRDefault="00BD1EE4" w:rsidP="00BD1EE4">
      <w:pPr>
        <w:numPr>
          <w:ilvl w:val="0"/>
          <w:numId w:val="19"/>
        </w:numPr>
        <w:tabs>
          <w:tab w:val="clear" w:pos="720"/>
          <w:tab w:val="num" w:pos="568"/>
        </w:tabs>
        <w:spacing w:after="0" w:line="240" w:lineRule="auto"/>
        <w:ind w:left="568" w:hanging="284"/>
        <w:rPr>
          <w:rFonts w:eastAsia="Times New Roman" w:cstheme="minorHAnsi"/>
          <w:lang w:val="en-GB" w:eastAsia="en-GB"/>
        </w:rPr>
      </w:pPr>
      <w:r w:rsidRPr="00067F37">
        <w:rPr>
          <w:rFonts w:eastAsia="Times New Roman" w:cstheme="minorHAnsi"/>
          <w:lang w:val="en-GB" w:eastAsia="en-GB"/>
        </w:rPr>
        <w:t xml:space="preserve">Highly developed analytical </w:t>
      </w:r>
      <w:proofErr w:type="gramStart"/>
      <w:r w:rsidRPr="00067F37">
        <w:rPr>
          <w:rFonts w:eastAsia="Times New Roman" w:cstheme="minorHAnsi"/>
          <w:lang w:val="en-GB" w:eastAsia="en-GB"/>
        </w:rPr>
        <w:t>skills</w:t>
      </w:r>
      <w:r w:rsidR="006A6EC4">
        <w:rPr>
          <w:rFonts w:eastAsia="Times New Roman" w:cstheme="minorHAnsi"/>
          <w:lang w:val="en-GB" w:eastAsia="en-GB"/>
        </w:rPr>
        <w:t>;</w:t>
      </w:r>
      <w:proofErr w:type="gramEnd"/>
      <w:r w:rsidR="006A6EC4">
        <w:rPr>
          <w:rFonts w:eastAsia="Times New Roman" w:cstheme="minorHAnsi"/>
          <w:lang w:val="en-GB" w:eastAsia="en-GB"/>
        </w:rPr>
        <w:t xml:space="preserve"> </w:t>
      </w:r>
    </w:p>
    <w:p w14:paraId="3F6F0227" w14:textId="6FB5B0FD" w:rsidR="00BD1EE4" w:rsidRPr="00067F37" w:rsidRDefault="00BD1EE4" w:rsidP="00BD1EE4">
      <w:pPr>
        <w:numPr>
          <w:ilvl w:val="0"/>
          <w:numId w:val="19"/>
        </w:numPr>
        <w:tabs>
          <w:tab w:val="clear" w:pos="720"/>
          <w:tab w:val="num" w:pos="568"/>
        </w:tabs>
        <w:spacing w:after="0" w:line="240" w:lineRule="auto"/>
        <w:ind w:left="709" w:hanging="425"/>
        <w:rPr>
          <w:rFonts w:eastAsia="Times New Roman" w:cstheme="minorHAnsi"/>
          <w:lang w:val="en-GB" w:eastAsia="en-GB"/>
        </w:rPr>
      </w:pPr>
      <w:r w:rsidRPr="00067F37">
        <w:rPr>
          <w:rFonts w:eastAsia="Times New Roman" w:cstheme="minorHAnsi"/>
          <w:lang w:val="en-GB" w:eastAsia="en-GB"/>
        </w:rPr>
        <w:t>An interest in Māori achievement and working with Māori development priorities;</w:t>
      </w:r>
      <w:r w:rsidR="006A6EC4">
        <w:rPr>
          <w:rFonts w:eastAsia="Times New Roman" w:cstheme="minorHAnsi"/>
          <w:lang w:val="en-GB" w:eastAsia="en-GB"/>
        </w:rPr>
        <w:t xml:space="preserve"> and</w:t>
      </w:r>
    </w:p>
    <w:p w14:paraId="20B260FF" w14:textId="49E2C689" w:rsidR="00BD1EE4" w:rsidRPr="00067F37" w:rsidRDefault="005B7831" w:rsidP="00BD1EE4">
      <w:pPr>
        <w:numPr>
          <w:ilvl w:val="0"/>
          <w:numId w:val="19"/>
        </w:numPr>
        <w:tabs>
          <w:tab w:val="clear" w:pos="720"/>
          <w:tab w:val="num" w:pos="568"/>
        </w:tabs>
        <w:spacing w:after="0" w:line="240" w:lineRule="auto"/>
        <w:ind w:left="709" w:hanging="425"/>
        <w:rPr>
          <w:rFonts w:eastAsia="Times New Roman" w:cstheme="minorHAnsi"/>
          <w:lang w:val="en-GB" w:eastAsia="en-GB"/>
        </w:rPr>
      </w:pPr>
      <w:r>
        <w:rPr>
          <w:rFonts w:eastAsia="Times New Roman" w:cstheme="minorHAnsi"/>
          <w:lang w:val="en-GB" w:eastAsia="en-GB"/>
        </w:rPr>
        <w:t>A</w:t>
      </w:r>
      <w:r w:rsidR="00BD1EE4" w:rsidRPr="00067F37">
        <w:rPr>
          <w:rFonts w:eastAsia="Times New Roman" w:cstheme="minorHAnsi"/>
          <w:lang w:val="en-GB" w:eastAsia="en-GB"/>
        </w:rPr>
        <w:t>ble to travel when and where required.</w:t>
      </w:r>
    </w:p>
    <w:p w14:paraId="62B116F8" w14:textId="191F63FD" w:rsidR="00BD1EE4" w:rsidRDefault="00BD1EE4">
      <w:pPr>
        <w:spacing w:after="160" w:line="259" w:lineRule="auto"/>
        <w:rPr>
          <w:rFonts w:eastAsia="Times New Roman" w:cstheme="minorHAnsi"/>
          <w:b/>
          <w:sz w:val="28"/>
          <w:szCs w:val="28"/>
          <w:lang w:val="en-GB" w:eastAsia="en-GB"/>
        </w:rPr>
      </w:pPr>
    </w:p>
    <w:p w14:paraId="5F0BD364" w14:textId="360B1854" w:rsidR="00BD1EE4" w:rsidRPr="00A4546C" w:rsidRDefault="00BD1EE4" w:rsidP="00BD1EE4">
      <w:pPr>
        <w:spacing w:after="0" w:line="240" w:lineRule="auto"/>
        <w:rPr>
          <w:rFonts w:eastAsia="Times New Roman" w:cstheme="minorHAnsi"/>
          <w:lang w:val="en-GB" w:eastAsia="en-GB"/>
        </w:rPr>
      </w:pPr>
      <w:r w:rsidRPr="00A4546C">
        <w:rPr>
          <w:rFonts w:eastAsia="Times New Roman" w:cstheme="minorHAnsi"/>
          <w:b/>
          <w:sz w:val="28"/>
          <w:szCs w:val="28"/>
          <w:lang w:val="en-GB" w:eastAsia="en-GB"/>
        </w:rPr>
        <w:lastRenderedPageBreak/>
        <w:t>Schedule 2</w:t>
      </w:r>
    </w:p>
    <w:p w14:paraId="63B97E37" w14:textId="77777777" w:rsidR="00BD1EE4" w:rsidRPr="004B606A" w:rsidRDefault="00BD1EE4" w:rsidP="00BD1EE4">
      <w:pPr>
        <w:spacing w:after="0" w:line="240" w:lineRule="auto"/>
        <w:rPr>
          <w:rFonts w:eastAsia="Times New Roman" w:cstheme="minorHAnsi"/>
          <w:lang w:val="en-GB" w:eastAsia="en-GB"/>
        </w:rPr>
      </w:pPr>
    </w:p>
    <w:p w14:paraId="5E2BEA7B" w14:textId="77777777" w:rsidR="00BD1EE4" w:rsidRPr="004B606A" w:rsidRDefault="00BD1EE4" w:rsidP="00BD1EE4">
      <w:pPr>
        <w:pBdr>
          <w:bottom w:val="single" w:sz="4" w:space="1" w:color="auto"/>
        </w:pBdr>
        <w:spacing w:after="0" w:line="240" w:lineRule="auto"/>
        <w:outlineLvl w:val="0"/>
        <w:rPr>
          <w:rFonts w:eastAsia="Times New Roman" w:cstheme="minorHAnsi"/>
          <w:b/>
          <w:bCs/>
          <w:kern w:val="28"/>
          <w:sz w:val="28"/>
          <w:szCs w:val="28"/>
          <w:lang w:val="en-GB" w:eastAsia="en-GB"/>
        </w:rPr>
      </w:pPr>
      <w:r w:rsidRPr="004B606A">
        <w:rPr>
          <w:rFonts w:eastAsia="Times New Roman" w:cstheme="minorHAnsi"/>
          <w:b/>
          <w:bCs/>
          <w:kern w:val="28"/>
          <w:sz w:val="28"/>
          <w:szCs w:val="28"/>
          <w:lang w:val="en-GB" w:eastAsia="en-GB"/>
        </w:rPr>
        <w:t>What is an employment relationship problem?</w:t>
      </w:r>
    </w:p>
    <w:p w14:paraId="55CF5D1B" w14:textId="77777777" w:rsidR="00BD1EE4" w:rsidRPr="004B606A" w:rsidRDefault="00BD1EE4" w:rsidP="00BD1EE4">
      <w:pPr>
        <w:spacing w:after="0" w:line="240" w:lineRule="auto"/>
        <w:rPr>
          <w:rFonts w:eastAsia="Times New Roman" w:cstheme="minorHAnsi"/>
          <w:b/>
          <w:bCs/>
          <w:lang w:val="en-GB" w:eastAsia="en-GB"/>
        </w:rPr>
      </w:pPr>
    </w:p>
    <w:p w14:paraId="0F33A848"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It can be anything that harms or may harm the employment relationship, other than problems relating to setting the terms and conditions of employment.</w:t>
      </w:r>
    </w:p>
    <w:p w14:paraId="4BCB92F8" w14:textId="77777777" w:rsidR="00BD1EE4" w:rsidRPr="004B606A" w:rsidRDefault="00BD1EE4" w:rsidP="00BD1EE4">
      <w:pPr>
        <w:spacing w:after="0" w:line="240" w:lineRule="auto"/>
        <w:rPr>
          <w:rFonts w:eastAsia="Times New Roman" w:cstheme="minorHAnsi"/>
          <w:lang w:val="en-GB" w:eastAsia="en-GB"/>
        </w:rPr>
      </w:pPr>
    </w:p>
    <w:p w14:paraId="5BD21281" w14:textId="77777777" w:rsidR="00BD1EE4" w:rsidRPr="004B606A" w:rsidRDefault="00BD1EE4" w:rsidP="00BD1EE4">
      <w:pPr>
        <w:spacing w:after="0" w:line="240" w:lineRule="auto"/>
        <w:rPr>
          <w:rFonts w:eastAsia="Times New Roman" w:cstheme="minorHAnsi"/>
          <w:b/>
          <w:bCs/>
          <w:lang w:val="en-GB" w:eastAsia="en-GB"/>
        </w:rPr>
      </w:pPr>
      <w:r w:rsidRPr="004B606A">
        <w:rPr>
          <w:rFonts w:eastAsia="Times New Roman" w:cstheme="minorHAnsi"/>
          <w:b/>
          <w:bCs/>
          <w:lang w:val="en-GB" w:eastAsia="en-GB"/>
        </w:rPr>
        <w:t xml:space="preserve">Clarify the </w:t>
      </w:r>
      <w:proofErr w:type="gramStart"/>
      <w:r w:rsidRPr="004B606A">
        <w:rPr>
          <w:rFonts w:eastAsia="Times New Roman" w:cstheme="minorHAnsi"/>
          <w:b/>
          <w:bCs/>
          <w:lang w:val="en-GB" w:eastAsia="en-GB"/>
        </w:rPr>
        <w:t>problem</w:t>
      </w:r>
      <w:proofErr w:type="gramEnd"/>
    </w:p>
    <w:p w14:paraId="251CB39C" w14:textId="77777777" w:rsidR="00BD1EE4" w:rsidRPr="004B606A" w:rsidRDefault="00BD1EE4" w:rsidP="00BD1EE4">
      <w:pPr>
        <w:spacing w:after="0" w:line="240" w:lineRule="auto"/>
        <w:rPr>
          <w:rFonts w:eastAsia="Times New Roman" w:cstheme="minorHAnsi"/>
          <w:b/>
          <w:bCs/>
          <w:lang w:val="en-GB" w:eastAsia="en-GB"/>
        </w:rPr>
      </w:pPr>
    </w:p>
    <w:p w14:paraId="59232BDB"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If either the Employer or Employee feels that there may be a problem in the employment relationship, the first step is to check the facts and make sure there really is a problem, and not simply a misunderstanding.</w:t>
      </w:r>
    </w:p>
    <w:p w14:paraId="355655A3" w14:textId="77777777" w:rsidR="00BD1EE4" w:rsidRPr="004B606A" w:rsidRDefault="00BD1EE4" w:rsidP="00BD1EE4">
      <w:pPr>
        <w:spacing w:after="0" w:line="240" w:lineRule="auto"/>
        <w:rPr>
          <w:rFonts w:eastAsia="Times New Roman" w:cstheme="minorHAnsi"/>
          <w:lang w:val="en-GB" w:eastAsia="en-GB"/>
        </w:rPr>
      </w:pPr>
    </w:p>
    <w:p w14:paraId="4C202954"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 xml:space="preserve">Either party might want to discuss a situation with someone else to clarify whether a problem exists, but in doing so they should take care to respect the privacy of other Employees and managers, and to protect confidential information belonging to the Employer. For example, the Employee could seek information from: </w:t>
      </w:r>
    </w:p>
    <w:p w14:paraId="08DE5090" w14:textId="77777777" w:rsidR="00BD1EE4" w:rsidRPr="004B606A" w:rsidRDefault="00BD1EE4" w:rsidP="00BD1EE4">
      <w:pPr>
        <w:numPr>
          <w:ilvl w:val="0"/>
          <w:numId w:val="21"/>
        </w:numPr>
        <w:spacing w:after="0" w:line="240" w:lineRule="auto"/>
        <w:ind w:left="420"/>
        <w:rPr>
          <w:rFonts w:eastAsia="Times New Roman" w:cstheme="minorHAnsi"/>
          <w:lang w:val="en-GB" w:eastAsia="en-GB"/>
        </w:rPr>
      </w:pPr>
      <w:r w:rsidRPr="004B606A">
        <w:rPr>
          <w:rFonts w:eastAsia="Times New Roman" w:cstheme="minorHAnsi"/>
          <w:lang w:val="en-GB" w:eastAsia="en-GB"/>
        </w:rPr>
        <w:t xml:space="preserve">friends and family </w:t>
      </w:r>
    </w:p>
    <w:p w14:paraId="53C55E02" w14:textId="77777777" w:rsidR="00BD1EE4" w:rsidRPr="004B606A" w:rsidRDefault="00BD1EE4" w:rsidP="00BD1EE4">
      <w:pPr>
        <w:numPr>
          <w:ilvl w:val="0"/>
          <w:numId w:val="21"/>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the Employment Relations Info-line on </w:t>
      </w:r>
      <w:r w:rsidRPr="004B606A">
        <w:rPr>
          <w:rFonts w:eastAsia="Times New Roman" w:cstheme="minorHAnsi"/>
          <w:bCs/>
          <w:lang w:val="en-GB" w:eastAsia="en-GB"/>
        </w:rPr>
        <w:t>0800 800 863</w:t>
      </w:r>
      <w:r w:rsidRPr="004B606A">
        <w:rPr>
          <w:rFonts w:eastAsia="Times New Roman" w:cstheme="minorHAnsi"/>
          <w:lang w:val="en-GB" w:eastAsia="en-GB"/>
        </w:rPr>
        <w:t xml:space="preserve"> or on its website at </w:t>
      </w:r>
      <w:r w:rsidRPr="004B606A">
        <w:rPr>
          <w:rFonts w:eastAsia="Times New Roman" w:cstheme="minorHAnsi"/>
          <w:bCs/>
          <w:u w:val="single"/>
          <w:lang w:val="en-GB" w:eastAsia="en-GB"/>
        </w:rPr>
        <w:t>www.ers.dol.govt.nz</w:t>
      </w:r>
      <w:r w:rsidRPr="004B606A">
        <w:rPr>
          <w:rFonts w:eastAsia="Times New Roman" w:cstheme="minorHAnsi"/>
          <w:lang w:val="en-GB" w:eastAsia="en-GB"/>
        </w:rPr>
        <w:t xml:space="preserve"> </w:t>
      </w:r>
    </w:p>
    <w:p w14:paraId="55B44752" w14:textId="77777777" w:rsidR="00BD1EE4" w:rsidRPr="004B606A" w:rsidRDefault="00BD1EE4" w:rsidP="00BD1EE4">
      <w:pPr>
        <w:numPr>
          <w:ilvl w:val="0"/>
          <w:numId w:val="21"/>
        </w:numPr>
        <w:spacing w:after="0" w:line="240" w:lineRule="auto"/>
        <w:ind w:left="420"/>
        <w:rPr>
          <w:rFonts w:eastAsia="Times New Roman" w:cstheme="minorHAnsi"/>
          <w:lang w:val="en-GB" w:eastAsia="en-GB"/>
        </w:rPr>
      </w:pPr>
      <w:r w:rsidRPr="004B606A">
        <w:rPr>
          <w:rFonts w:eastAsia="Times New Roman" w:cstheme="minorHAnsi"/>
          <w:lang w:val="en-GB" w:eastAsia="en-GB"/>
        </w:rPr>
        <w:t xml:space="preserve">pamphlets/fact sheets from the Employment Relations Service </w:t>
      </w:r>
    </w:p>
    <w:p w14:paraId="0020F168" w14:textId="77777777" w:rsidR="00BD1EE4" w:rsidRPr="004B606A" w:rsidRDefault="00BD1EE4" w:rsidP="00BD1EE4">
      <w:pPr>
        <w:numPr>
          <w:ilvl w:val="0"/>
          <w:numId w:val="21"/>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their union (if they are a union member), a lawyer, a community law </w:t>
      </w:r>
      <w:proofErr w:type="gramStart"/>
      <w:r w:rsidRPr="004B606A">
        <w:rPr>
          <w:rFonts w:eastAsia="Times New Roman" w:cstheme="minorHAnsi"/>
          <w:lang w:val="en-GB" w:eastAsia="en-GB"/>
        </w:rPr>
        <w:t>centre</w:t>
      </w:r>
      <w:proofErr w:type="gramEnd"/>
      <w:r w:rsidRPr="004B606A">
        <w:rPr>
          <w:rFonts w:eastAsia="Times New Roman" w:cstheme="minorHAnsi"/>
          <w:lang w:val="en-GB" w:eastAsia="en-GB"/>
        </w:rPr>
        <w:t xml:space="preserve"> or an employment relations consultant. </w:t>
      </w:r>
    </w:p>
    <w:p w14:paraId="0AD9C361" w14:textId="77777777" w:rsidR="00BD1EE4" w:rsidRPr="004B606A" w:rsidRDefault="00BD1EE4" w:rsidP="00BD1EE4">
      <w:pPr>
        <w:spacing w:after="0" w:line="240" w:lineRule="auto"/>
        <w:rPr>
          <w:rFonts w:eastAsia="Times New Roman" w:cstheme="minorHAnsi"/>
          <w:b/>
          <w:bCs/>
          <w:lang w:val="en-GB" w:eastAsia="en-GB"/>
        </w:rPr>
      </w:pPr>
      <w:r w:rsidRPr="004B606A">
        <w:rPr>
          <w:rFonts w:eastAsia="Times New Roman" w:cstheme="minorHAnsi"/>
          <w:b/>
          <w:bCs/>
          <w:lang w:val="en-GB" w:eastAsia="en-GB"/>
        </w:rPr>
        <w:t xml:space="preserve">Discuss the </w:t>
      </w:r>
      <w:proofErr w:type="gramStart"/>
      <w:r w:rsidRPr="004B606A">
        <w:rPr>
          <w:rFonts w:eastAsia="Times New Roman" w:cstheme="minorHAnsi"/>
          <w:b/>
          <w:bCs/>
          <w:lang w:val="en-GB" w:eastAsia="en-GB"/>
        </w:rPr>
        <w:t>problem</w:t>
      </w:r>
      <w:proofErr w:type="gramEnd"/>
    </w:p>
    <w:p w14:paraId="5F29143D" w14:textId="77777777" w:rsidR="00BD1EE4" w:rsidRPr="004B606A" w:rsidRDefault="00BD1EE4" w:rsidP="00BD1EE4">
      <w:pPr>
        <w:spacing w:after="0" w:line="240" w:lineRule="auto"/>
        <w:rPr>
          <w:rFonts w:eastAsia="Times New Roman" w:cstheme="minorHAnsi"/>
          <w:b/>
          <w:bCs/>
          <w:lang w:val="en-GB" w:eastAsia="en-GB"/>
        </w:rPr>
      </w:pPr>
    </w:p>
    <w:p w14:paraId="45FA52A0"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If either party considers that there is a problem, it should be raised as soon as possible.  This can be done in writing or verbally.</w:t>
      </w:r>
    </w:p>
    <w:p w14:paraId="2F4092F3" w14:textId="77777777" w:rsidR="00BD1EE4" w:rsidRPr="004B606A" w:rsidRDefault="00BD1EE4" w:rsidP="00BD1EE4">
      <w:pPr>
        <w:spacing w:after="0" w:line="240" w:lineRule="auto"/>
        <w:rPr>
          <w:rFonts w:eastAsia="Times New Roman" w:cstheme="minorHAnsi"/>
          <w:lang w:val="en-GB" w:eastAsia="en-GB"/>
        </w:rPr>
      </w:pPr>
    </w:p>
    <w:p w14:paraId="5B525169"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The process that should be used wherever possible is set out below.</w:t>
      </w:r>
    </w:p>
    <w:p w14:paraId="000A20E2" w14:textId="77777777" w:rsidR="00BD1EE4" w:rsidRPr="004B606A" w:rsidRDefault="00BD1EE4" w:rsidP="00BD1EE4">
      <w:pPr>
        <w:spacing w:after="0" w:line="240" w:lineRule="auto"/>
        <w:rPr>
          <w:rFonts w:eastAsia="Times New Roman" w:cstheme="minorHAnsi"/>
          <w:lang w:val="en-GB" w:eastAsia="en-GB"/>
        </w:rPr>
      </w:pPr>
    </w:p>
    <w:p w14:paraId="1F9C3B9F" w14:textId="77777777" w:rsidR="00BD1EE4" w:rsidRPr="004B606A" w:rsidRDefault="00BD1EE4" w:rsidP="00BD1EE4">
      <w:pPr>
        <w:autoSpaceDE w:val="0"/>
        <w:autoSpaceDN w:val="0"/>
        <w:adjustRightInd w:val="0"/>
        <w:spacing w:after="0" w:line="240" w:lineRule="auto"/>
        <w:rPr>
          <w:rFonts w:eastAsia="Times New Roman" w:cstheme="minorHAnsi"/>
          <w:lang w:eastAsia="en-GB"/>
        </w:rPr>
      </w:pPr>
      <w:r w:rsidRPr="004B606A">
        <w:rPr>
          <w:rFonts w:eastAsia="Times New Roman" w:cstheme="minorHAnsi"/>
          <w:lang w:eastAsia="en-GB"/>
        </w:rPr>
        <w:t>Firstly, raise your concern with individual concerned.</w:t>
      </w:r>
    </w:p>
    <w:p w14:paraId="47A7FB1C" w14:textId="77777777" w:rsidR="00BD1EE4" w:rsidRPr="004B606A" w:rsidRDefault="00BD1EE4" w:rsidP="00BD1EE4">
      <w:pPr>
        <w:spacing w:after="0" w:line="240" w:lineRule="auto"/>
        <w:rPr>
          <w:rFonts w:eastAsia="Times New Roman" w:cstheme="minorHAnsi"/>
          <w:lang w:val="en-GB" w:eastAsia="en-GB"/>
        </w:rPr>
      </w:pPr>
    </w:p>
    <w:p w14:paraId="12593911" w14:textId="77777777" w:rsidR="00BD1EE4" w:rsidRPr="004B606A" w:rsidRDefault="00BD1EE4" w:rsidP="00BD1EE4">
      <w:pPr>
        <w:numPr>
          <w:ilvl w:val="0"/>
          <w:numId w:val="23"/>
        </w:numPr>
        <w:spacing w:after="0" w:line="240" w:lineRule="auto"/>
        <w:rPr>
          <w:rFonts w:eastAsia="Times New Roman" w:cstheme="minorHAnsi"/>
          <w:lang w:val="en-GB" w:eastAsia="en-GB"/>
        </w:rPr>
      </w:pPr>
      <w:r w:rsidRPr="004B606A">
        <w:rPr>
          <w:rFonts w:eastAsia="Times New Roman" w:cstheme="minorHAnsi"/>
          <w:lang w:val="en-GB" w:eastAsia="en-GB"/>
        </w:rPr>
        <w:t xml:space="preserve">If the concern is not resolved directly, the matter should be escalated to the individual’s direct </w:t>
      </w:r>
      <w:proofErr w:type="gramStart"/>
      <w:r w:rsidRPr="004B606A">
        <w:rPr>
          <w:rFonts w:eastAsia="Times New Roman" w:cstheme="minorHAnsi"/>
          <w:lang w:val="en-GB" w:eastAsia="en-GB"/>
        </w:rPr>
        <w:t>manager;</w:t>
      </w:r>
      <w:proofErr w:type="gramEnd"/>
    </w:p>
    <w:p w14:paraId="03EEF721" w14:textId="77777777" w:rsidR="00BD1EE4" w:rsidRPr="004B606A" w:rsidRDefault="00BD1EE4" w:rsidP="00BD1EE4">
      <w:pPr>
        <w:numPr>
          <w:ilvl w:val="0"/>
          <w:numId w:val="23"/>
        </w:numPr>
        <w:spacing w:after="0" w:line="240" w:lineRule="auto"/>
        <w:rPr>
          <w:rFonts w:eastAsia="Times New Roman" w:cstheme="minorHAnsi"/>
          <w:lang w:val="en-GB" w:eastAsia="en-GB"/>
        </w:rPr>
      </w:pPr>
      <w:r w:rsidRPr="004B606A">
        <w:rPr>
          <w:rFonts w:eastAsia="Times New Roman" w:cstheme="minorHAnsi"/>
          <w:lang w:val="en-GB" w:eastAsia="en-GB"/>
        </w:rPr>
        <w:t xml:space="preserve">If the Employee is uncomfortable about approaching the individual’s direct manager, the matter should be referred to another appropriate manager. </w:t>
      </w:r>
    </w:p>
    <w:p w14:paraId="018B5814" w14:textId="77777777" w:rsidR="00BD1EE4" w:rsidRPr="004B606A" w:rsidRDefault="00BD1EE4" w:rsidP="00BD1EE4">
      <w:pPr>
        <w:numPr>
          <w:ilvl w:val="0"/>
          <w:numId w:val="23"/>
        </w:numPr>
        <w:spacing w:after="0" w:line="240" w:lineRule="auto"/>
        <w:rPr>
          <w:rFonts w:eastAsia="Times New Roman" w:cstheme="minorHAnsi"/>
          <w:lang w:val="en-GB" w:eastAsia="en-GB"/>
        </w:rPr>
      </w:pPr>
      <w:r w:rsidRPr="004B606A">
        <w:rPr>
          <w:rFonts w:eastAsia="Times New Roman" w:cstheme="minorHAnsi"/>
          <w:lang w:val="en-GB" w:eastAsia="en-GB"/>
        </w:rPr>
        <w:t xml:space="preserve">A meeting will usually then be arranged where the problem can be discussed. The Employee should feel free to bring a support person with them to the meeting if they wish. </w:t>
      </w:r>
    </w:p>
    <w:p w14:paraId="59BE9563" w14:textId="77777777" w:rsidR="00BD1EE4" w:rsidRPr="004B606A" w:rsidRDefault="00BD1EE4" w:rsidP="00BD1EE4">
      <w:pPr>
        <w:numPr>
          <w:ilvl w:val="0"/>
          <w:numId w:val="23"/>
        </w:numPr>
        <w:spacing w:after="0" w:line="240" w:lineRule="auto"/>
        <w:rPr>
          <w:rFonts w:eastAsia="Times New Roman" w:cstheme="minorHAnsi"/>
          <w:lang w:val="en-GB" w:eastAsia="en-GB"/>
        </w:rPr>
      </w:pPr>
      <w:r w:rsidRPr="004B606A">
        <w:rPr>
          <w:rFonts w:eastAsia="Times New Roman" w:cstheme="minorHAnsi"/>
          <w:lang w:val="en-GB" w:eastAsia="en-GB"/>
        </w:rPr>
        <w:t>The parties will then try to establish the facts of the problem and discuss possible solutions.</w:t>
      </w:r>
    </w:p>
    <w:p w14:paraId="7F75D18D" w14:textId="77777777" w:rsidR="00BD1EE4" w:rsidRPr="004B606A" w:rsidRDefault="00BD1EE4" w:rsidP="00BD1EE4">
      <w:pPr>
        <w:spacing w:after="0" w:line="240" w:lineRule="auto"/>
        <w:rPr>
          <w:rFonts w:eastAsia="Times New Roman" w:cstheme="minorHAnsi"/>
          <w:lang w:val="en-GB" w:eastAsia="en-GB"/>
        </w:rPr>
      </w:pPr>
    </w:p>
    <w:p w14:paraId="65F50AAD" w14:textId="77777777" w:rsidR="00BD1EE4" w:rsidRPr="004B606A" w:rsidRDefault="00BD1EE4" w:rsidP="00BD1EE4">
      <w:pPr>
        <w:spacing w:after="0" w:line="240" w:lineRule="auto"/>
        <w:rPr>
          <w:rFonts w:eastAsia="Times New Roman" w:cstheme="minorHAnsi"/>
          <w:b/>
          <w:bCs/>
          <w:lang w:val="en-GB" w:eastAsia="en-GB"/>
        </w:rPr>
      </w:pPr>
      <w:r w:rsidRPr="004B606A">
        <w:rPr>
          <w:rFonts w:eastAsia="Times New Roman" w:cstheme="minorHAnsi"/>
          <w:b/>
          <w:bCs/>
          <w:lang w:val="en-GB" w:eastAsia="en-GB"/>
        </w:rPr>
        <w:t>The Next Steps</w:t>
      </w:r>
    </w:p>
    <w:p w14:paraId="04A783D1"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 xml:space="preserve">If the parties are not able to resolve the problem by talking to each other </w:t>
      </w:r>
      <w:proofErr w:type="gramStart"/>
      <w:r w:rsidRPr="004B606A">
        <w:rPr>
          <w:rFonts w:eastAsia="Times New Roman" w:cstheme="minorHAnsi"/>
          <w:lang w:val="en-GB" w:eastAsia="en-GB"/>
        </w:rPr>
        <w:t>a number of</w:t>
      </w:r>
      <w:proofErr w:type="gramEnd"/>
      <w:r w:rsidRPr="004B606A">
        <w:rPr>
          <w:rFonts w:eastAsia="Times New Roman" w:cstheme="minorHAnsi"/>
          <w:lang w:val="en-GB" w:eastAsia="en-GB"/>
        </w:rPr>
        <w:t xml:space="preserve"> options exist: </w:t>
      </w:r>
    </w:p>
    <w:p w14:paraId="29788ACC"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The Employee can contact the appropriate Core Group Staff Representative</w:t>
      </w:r>
    </w:p>
    <w:p w14:paraId="10716B7C"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Either party can contact the Employment Relations Infoline, who can provide information and/or refer the parties to mediation. </w:t>
      </w:r>
    </w:p>
    <w:p w14:paraId="6A353070"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Depending on the nature of the problem, the issues involved may also be ones that the Labour Inspectors employed by the Department of Labour can assist with, </w:t>
      </w:r>
      <w:proofErr w:type="gramStart"/>
      <w:r w:rsidRPr="004B606A">
        <w:rPr>
          <w:rFonts w:eastAsia="Times New Roman" w:cstheme="minorHAnsi"/>
          <w:lang w:val="en-GB" w:eastAsia="en-GB"/>
        </w:rPr>
        <w:t>i.e.</w:t>
      </w:r>
      <w:proofErr w:type="gramEnd"/>
      <w:r w:rsidRPr="004B606A">
        <w:rPr>
          <w:rFonts w:eastAsia="Times New Roman" w:cstheme="minorHAnsi"/>
          <w:lang w:val="en-GB" w:eastAsia="en-GB"/>
        </w:rPr>
        <w:t xml:space="preserve"> minimum statutory entitlements such as holiday, leave or wages provision. </w:t>
      </w:r>
    </w:p>
    <w:p w14:paraId="159021F7"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lastRenderedPageBreak/>
        <w:t>Either party can take part in mediation provided by the Employment Relations Service (or the parties can agree to obtain the services of an independent mediator).</w:t>
      </w:r>
    </w:p>
    <w:p w14:paraId="5573BC13"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If the parties reach agreement, a mediator provided by the Employment Relations Service can sign the agreed settlement, which will then be binding on the parties. </w:t>
      </w:r>
    </w:p>
    <w:p w14:paraId="5402F958"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The parties can both agree to have the mediator provided by the ERS decide the problem, in which case that decision will be </w:t>
      </w:r>
      <w:proofErr w:type="gramStart"/>
      <w:r w:rsidRPr="004B606A">
        <w:rPr>
          <w:rFonts w:eastAsia="Times New Roman" w:cstheme="minorHAnsi"/>
          <w:lang w:val="en-GB" w:eastAsia="en-GB"/>
        </w:rPr>
        <w:t>binding;</w:t>
      </w:r>
      <w:proofErr w:type="gramEnd"/>
      <w:r w:rsidRPr="004B606A">
        <w:rPr>
          <w:rFonts w:eastAsia="Times New Roman" w:cstheme="minorHAnsi"/>
          <w:lang w:val="en-GB" w:eastAsia="en-GB"/>
        </w:rPr>
        <w:t xml:space="preserve"> </w:t>
      </w:r>
    </w:p>
    <w:p w14:paraId="11249A03"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If mediation does not resolve the problem, either party can refer the problem to the Employment Relations Authority for investigation. </w:t>
      </w:r>
    </w:p>
    <w:p w14:paraId="44350DED"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The Authority can direct the parties to </w:t>
      </w:r>
      <w:proofErr w:type="gramStart"/>
      <w:r w:rsidRPr="004B606A">
        <w:rPr>
          <w:rFonts w:eastAsia="Times New Roman" w:cstheme="minorHAnsi"/>
          <w:lang w:val="en-GB" w:eastAsia="en-GB"/>
        </w:rPr>
        <w:t>mediation, or</w:t>
      </w:r>
      <w:proofErr w:type="gramEnd"/>
      <w:r w:rsidRPr="004B606A">
        <w:rPr>
          <w:rFonts w:eastAsia="Times New Roman" w:cstheme="minorHAnsi"/>
          <w:lang w:val="en-GB" w:eastAsia="en-GB"/>
        </w:rPr>
        <w:t xml:space="preserve"> can investigate the problem and issue a determination. </w:t>
      </w:r>
    </w:p>
    <w:p w14:paraId="426416B6" w14:textId="77777777" w:rsidR="00BD1EE4" w:rsidRPr="004B606A" w:rsidRDefault="00BD1EE4" w:rsidP="00BD1EE4">
      <w:pPr>
        <w:numPr>
          <w:ilvl w:val="0"/>
          <w:numId w:val="22"/>
        </w:numPr>
        <w:spacing w:after="0" w:line="240" w:lineRule="auto"/>
        <w:ind w:hanging="660"/>
        <w:rPr>
          <w:rFonts w:eastAsia="Times New Roman" w:cstheme="minorHAnsi"/>
          <w:lang w:val="en-GB" w:eastAsia="en-GB"/>
        </w:rPr>
      </w:pPr>
      <w:r w:rsidRPr="004B606A">
        <w:rPr>
          <w:rFonts w:eastAsia="Times New Roman" w:cstheme="minorHAnsi"/>
          <w:lang w:val="en-GB" w:eastAsia="en-GB"/>
        </w:rPr>
        <w:t xml:space="preserve">If one or other of the parties is not happy with the Authority's determination, they can refer the problem to the </w:t>
      </w:r>
      <w:smartTag w:uri="urn:schemas-microsoft-com:office:smarttags" w:element="address">
        <w:smartTag w:uri="urn:schemas-microsoft-com:office:smarttags" w:element="Street">
          <w:r w:rsidRPr="004B606A">
            <w:rPr>
              <w:rFonts w:eastAsia="Times New Roman" w:cstheme="minorHAnsi"/>
              <w:lang w:val="en-GB" w:eastAsia="en-GB"/>
            </w:rPr>
            <w:t>Employment Court</w:t>
          </w:r>
        </w:smartTag>
      </w:smartTag>
      <w:r w:rsidRPr="004B606A">
        <w:rPr>
          <w:rFonts w:eastAsia="Times New Roman" w:cstheme="minorHAnsi"/>
          <w:lang w:val="en-GB" w:eastAsia="en-GB"/>
        </w:rPr>
        <w:t xml:space="preserve">. </w:t>
      </w:r>
    </w:p>
    <w:p w14:paraId="14C82740"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 xml:space="preserve">In limited cases, there is a right to appeal a decision of the </w:t>
      </w:r>
      <w:smartTag w:uri="urn:schemas-microsoft-com:office:smarttags" w:element="address">
        <w:smartTag w:uri="urn:schemas-microsoft-com:office:smarttags" w:element="Street">
          <w:r w:rsidRPr="004B606A">
            <w:rPr>
              <w:rFonts w:eastAsia="Times New Roman" w:cstheme="minorHAnsi"/>
              <w:lang w:val="en-GB" w:eastAsia="en-GB"/>
            </w:rPr>
            <w:t>Employment Court</w:t>
          </w:r>
        </w:smartTag>
      </w:smartTag>
      <w:r w:rsidRPr="004B606A">
        <w:rPr>
          <w:rFonts w:eastAsia="Times New Roman" w:cstheme="minorHAnsi"/>
          <w:lang w:val="en-GB" w:eastAsia="en-GB"/>
        </w:rPr>
        <w:t xml:space="preserve"> to the Court of Appeal.</w:t>
      </w:r>
    </w:p>
    <w:p w14:paraId="5D9681A3" w14:textId="77777777" w:rsidR="00BD1EE4" w:rsidRPr="004B606A" w:rsidRDefault="00BD1EE4" w:rsidP="00BD1EE4">
      <w:pPr>
        <w:spacing w:after="0" w:line="240" w:lineRule="auto"/>
        <w:rPr>
          <w:rFonts w:eastAsia="Times New Roman" w:cstheme="minorHAnsi"/>
          <w:lang w:val="en-GB" w:eastAsia="en-GB"/>
        </w:rPr>
      </w:pPr>
    </w:p>
    <w:p w14:paraId="71F83DAD" w14:textId="77777777" w:rsidR="00BD1EE4" w:rsidRPr="004B606A" w:rsidRDefault="00BD1EE4" w:rsidP="00BD1EE4">
      <w:pPr>
        <w:spacing w:after="0" w:line="240" w:lineRule="auto"/>
        <w:rPr>
          <w:rFonts w:eastAsia="Times New Roman" w:cstheme="minorHAnsi"/>
          <w:b/>
          <w:bCs/>
          <w:lang w:val="en-GB" w:eastAsia="en-GB"/>
        </w:rPr>
      </w:pPr>
      <w:r w:rsidRPr="004B606A">
        <w:rPr>
          <w:rFonts w:eastAsia="Times New Roman" w:cstheme="minorHAnsi"/>
          <w:b/>
          <w:bCs/>
          <w:lang w:val="en-GB" w:eastAsia="en-GB"/>
        </w:rPr>
        <w:t>Personal Grievances</w:t>
      </w:r>
    </w:p>
    <w:p w14:paraId="5B631287" w14:textId="77777777" w:rsidR="00BD1EE4" w:rsidRPr="004B606A" w:rsidRDefault="00BD1EE4" w:rsidP="00BD1EE4">
      <w:pPr>
        <w:spacing w:after="0" w:line="240" w:lineRule="auto"/>
        <w:rPr>
          <w:rFonts w:eastAsia="Times New Roman" w:cstheme="minorHAnsi"/>
          <w:b/>
          <w:bCs/>
          <w:lang w:val="en-GB" w:eastAsia="en-GB"/>
        </w:rPr>
      </w:pPr>
    </w:p>
    <w:p w14:paraId="02CAA87A" w14:textId="77777777" w:rsidR="00BD1EE4" w:rsidRPr="004B606A" w:rsidRDefault="00BD1EE4" w:rsidP="00BD1EE4">
      <w:pPr>
        <w:spacing w:after="0" w:line="240" w:lineRule="auto"/>
        <w:rPr>
          <w:rFonts w:eastAsia="Times New Roman" w:cstheme="minorHAnsi"/>
          <w:lang w:val="en-GB" w:eastAsia="en-GB"/>
        </w:rPr>
      </w:pPr>
      <w:r w:rsidRPr="004B606A">
        <w:rPr>
          <w:rFonts w:eastAsia="Times New Roman" w:cstheme="minorHAnsi"/>
          <w:lang w:val="en-GB" w:eastAsia="en-GB"/>
        </w:rPr>
        <w:t>If the problem is a personal grievance, then the Employee must raise it within 90 days of when the facts that give rise to the grievance occur or come to their attention. A personal grievance can only be raised outside this time frame with the agreement of the Employer or in exceptional circumstances.</w:t>
      </w:r>
    </w:p>
    <w:p w14:paraId="33AE0539" w14:textId="77777777" w:rsidR="00BD1EE4" w:rsidRPr="004B606A" w:rsidRDefault="00BD1EE4" w:rsidP="00BD1EE4">
      <w:pPr>
        <w:spacing w:after="0" w:line="240" w:lineRule="auto"/>
        <w:jc w:val="both"/>
        <w:rPr>
          <w:rFonts w:eastAsia="Times New Roman" w:cstheme="minorHAnsi"/>
          <w:lang w:val="en-GB" w:eastAsia="en-GB"/>
        </w:rPr>
      </w:pPr>
    </w:p>
    <w:p w14:paraId="1DFDCC09" w14:textId="77777777" w:rsidR="00BD1EE4" w:rsidRDefault="00BD1EE4"/>
    <w:sectPr w:rsidR="00BD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8D6"/>
    <w:multiLevelType w:val="multilevel"/>
    <w:tmpl w:val="F49E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C19A7"/>
    <w:multiLevelType w:val="hybridMultilevel"/>
    <w:tmpl w:val="8DCC55BC"/>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5B5EF9"/>
    <w:multiLevelType w:val="hybridMultilevel"/>
    <w:tmpl w:val="A0EE4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617553"/>
    <w:multiLevelType w:val="multilevel"/>
    <w:tmpl w:val="8388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C24BD"/>
    <w:multiLevelType w:val="hybridMultilevel"/>
    <w:tmpl w:val="3D902D48"/>
    <w:lvl w:ilvl="0" w:tplc="EEFCBAA4">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D4139"/>
    <w:multiLevelType w:val="hybridMultilevel"/>
    <w:tmpl w:val="B972E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F04590"/>
    <w:multiLevelType w:val="hybridMultilevel"/>
    <w:tmpl w:val="CCE609E8"/>
    <w:lvl w:ilvl="0" w:tplc="14090001">
      <w:start w:val="1"/>
      <w:numFmt w:val="bullet"/>
      <w:lvlText w:val=""/>
      <w:lvlJc w:val="left"/>
      <w:pPr>
        <w:ind w:left="840" w:hanging="360"/>
      </w:pPr>
      <w:rPr>
        <w:rFonts w:ascii="Symbol" w:hAnsi="Symbol" w:hint="default"/>
      </w:rPr>
    </w:lvl>
    <w:lvl w:ilvl="1" w:tplc="14090003">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7" w15:restartNumberingAfterBreak="0">
    <w:nsid w:val="1F0A0523"/>
    <w:multiLevelType w:val="hybridMultilevel"/>
    <w:tmpl w:val="764A9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6736C"/>
    <w:multiLevelType w:val="hybridMultilevel"/>
    <w:tmpl w:val="3F5C2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8A6F97"/>
    <w:multiLevelType w:val="hybridMultilevel"/>
    <w:tmpl w:val="ED7416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928"/>
        </w:tabs>
        <w:ind w:left="928"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00AFC"/>
    <w:multiLevelType w:val="hybridMultilevel"/>
    <w:tmpl w:val="267A9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A10208"/>
    <w:multiLevelType w:val="hybridMultilevel"/>
    <w:tmpl w:val="215E6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8B2847"/>
    <w:multiLevelType w:val="hybridMultilevel"/>
    <w:tmpl w:val="CE60B8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163E1"/>
    <w:multiLevelType w:val="hybridMultilevel"/>
    <w:tmpl w:val="D6065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ED19BA"/>
    <w:multiLevelType w:val="hybridMultilevel"/>
    <w:tmpl w:val="57420B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314ECE"/>
    <w:multiLevelType w:val="hybridMultilevel"/>
    <w:tmpl w:val="0346FF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BB736EA"/>
    <w:multiLevelType w:val="hybridMultilevel"/>
    <w:tmpl w:val="EF02B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A731072"/>
    <w:multiLevelType w:val="hybridMultilevel"/>
    <w:tmpl w:val="C3FAD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4E28EE"/>
    <w:multiLevelType w:val="hybridMultilevel"/>
    <w:tmpl w:val="DBB8A6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01090F"/>
    <w:multiLevelType w:val="hybridMultilevel"/>
    <w:tmpl w:val="8E0CFED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F439B"/>
    <w:multiLevelType w:val="hybridMultilevel"/>
    <w:tmpl w:val="90E89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C82709"/>
    <w:multiLevelType w:val="hybridMultilevel"/>
    <w:tmpl w:val="7400AFC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D7B51"/>
    <w:multiLevelType w:val="hybridMultilevel"/>
    <w:tmpl w:val="5582C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3"/>
  </w:num>
  <w:num w:numId="5">
    <w:abstractNumId w:val="16"/>
  </w:num>
  <w:num w:numId="6">
    <w:abstractNumId w:val="22"/>
  </w:num>
  <w:num w:numId="7">
    <w:abstractNumId w:val="7"/>
  </w:num>
  <w:num w:numId="8">
    <w:abstractNumId w:val="10"/>
  </w:num>
  <w:num w:numId="9">
    <w:abstractNumId w:val="8"/>
  </w:num>
  <w:num w:numId="10">
    <w:abstractNumId w:val="11"/>
  </w:num>
  <w:num w:numId="11">
    <w:abstractNumId w:val="1"/>
  </w:num>
  <w:num w:numId="12">
    <w:abstractNumId w:val="18"/>
  </w:num>
  <w:num w:numId="13">
    <w:abstractNumId w:val="15"/>
  </w:num>
  <w:num w:numId="14">
    <w:abstractNumId w:val="17"/>
  </w:num>
  <w:num w:numId="15">
    <w:abstractNumId w:val="14"/>
  </w:num>
  <w:num w:numId="16">
    <w:abstractNumId w:val="12"/>
  </w:num>
  <w:num w:numId="17">
    <w:abstractNumId w:val="9"/>
  </w:num>
  <w:num w:numId="18">
    <w:abstractNumId w:val="19"/>
  </w:num>
  <w:num w:numId="19">
    <w:abstractNumId w:val="21"/>
  </w:num>
  <w:num w:numId="20">
    <w:abstractNumId w:val="2"/>
  </w:num>
  <w:num w:numId="21">
    <w:abstractNumId w:val="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4E"/>
    <w:rsid w:val="0000027B"/>
    <w:rsid w:val="00000783"/>
    <w:rsid w:val="00006CA3"/>
    <w:rsid w:val="00040949"/>
    <w:rsid w:val="00040D92"/>
    <w:rsid w:val="00061348"/>
    <w:rsid w:val="00067F37"/>
    <w:rsid w:val="00076E6A"/>
    <w:rsid w:val="00080843"/>
    <w:rsid w:val="000850FA"/>
    <w:rsid w:val="00090206"/>
    <w:rsid w:val="00092D0C"/>
    <w:rsid w:val="000B4834"/>
    <w:rsid w:val="000C0C55"/>
    <w:rsid w:val="000C48E4"/>
    <w:rsid w:val="000D0D8A"/>
    <w:rsid w:val="000D536E"/>
    <w:rsid w:val="000E0064"/>
    <w:rsid w:val="000E43B4"/>
    <w:rsid w:val="000F36AB"/>
    <w:rsid w:val="000F7F1A"/>
    <w:rsid w:val="001372A4"/>
    <w:rsid w:val="00141375"/>
    <w:rsid w:val="0014714B"/>
    <w:rsid w:val="001527BC"/>
    <w:rsid w:val="00152DBA"/>
    <w:rsid w:val="0016118F"/>
    <w:rsid w:val="0016194E"/>
    <w:rsid w:val="00173B25"/>
    <w:rsid w:val="001829AA"/>
    <w:rsid w:val="00183BE2"/>
    <w:rsid w:val="00191212"/>
    <w:rsid w:val="001944A6"/>
    <w:rsid w:val="00197826"/>
    <w:rsid w:val="001B46C8"/>
    <w:rsid w:val="001D2DAF"/>
    <w:rsid w:val="001D65AF"/>
    <w:rsid w:val="001F3BB2"/>
    <w:rsid w:val="00212873"/>
    <w:rsid w:val="0021691B"/>
    <w:rsid w:val="00217A77"/>
    <w:rsid w:val="00232D47"/>
    <w:rsid w:val="0023700E"/>
    <w:rsid w:val="0025684E"/>
    <w:rsid w:val="00272087"/>
    <w:rsid w:val="002740C8"/>
    <w:rsid w:val="00281C79"/>
    <w:rsid w:val="002A076A"/>
    <w:rsid w:val="002A0BAA"/>
    <w:rsid w:val="002A77A9"/>
    <w:rsid w:val="002B3D57"/>
    <w:rsid w:val="002C03D3"/>
    <w:rsid w:val="002C7CB6"/>
    <w:rsid w:val="002D5FD7"/>
    <w:rsid w:val="002E2D52"/>
    <w:rsid w:val="002E36D7"/>
    <w:rsid w:val="002E41A0"/>
    <w:rsid w:val="003167C7"/>
    <w:rsid w:val="003229CD"/>
    <w:rsid w:val="0033041D"/>
    <w:rsid w:val="00333013"/>
    <w:rsid w:val="00336E5A"/>
    <w:rsid w:val="0034586B"/>
    <w:rsid w:val="003559B7"/>
    <w:rsid w:val="003709B8"/>
    <w:rsid w:val="003A57D9"/>
    <w:rsid w:val="003A5A8C"/>
    <w:rsid w:val="003B2FEB"/>
    <w:rsid w:val="003B788C"/>
    <w:rsid w:val="003C1106"/>
    <w:rsid w:val="003C6125"/>
    <w:rsid w:val="003D0FB7"/>
    <w:rsid w:val="003D41C9"/>
    <w:rsid w:val="004013F9"/>
    <w:rsid w:val="0040149A"/>
    <w:rsid w:val="00421C24"/>
    <w:rsid w:val="00447F13"/>
    <w:rsid w:val="00464548"/>
    <w:rsid w:val="00477C1D"/>
    <w:rsid w:val="00483F82"/>
    <w:rsid w:val="00490EDF"/>
    <w:rsid w:val="00492958"/>
    <w:rsid w:val="004A5786"/>
    <w:rsid w:val="004B3760"/>
    <w:rsid w:val="004B4A71"/>
    <w:rsid w:val="004D0FA1"/>
    <w:rsid w:val="004D5E92"/>
    <w:rsid w:val="004D661F"/>
    <w:rsid w:val="004D7293"/>
    <w:rsid w:val="004F0623"/>
    <w:rsid w:val="00500FC2"/>
    <w:rsid w:val="00510E77"/>
    <w:rsid w:val="00552EDD"/>
    <w:rsid w:val="00564867"/>
    <w:rsid w:val="00575E9C"/>
    <w:rsid w:val="005771A5"/>
    <w:rsid w:val="0059271E"/>
    <w:rsid w:val="0059278A"/>
    <w:rsid w:val="005A0D9F"/>
    <w:rsid w:val="005A19AC"/>
    <w:rsid w:val="005B7831"/>
    <w:rsid w:val="005C7B64"/>
    <w:rsid w:val="005E1507"/>
    <w:rsid w:val="005E2028"/>
    <w:rsid w:val="005E6E3F"/>
    <w:rsid w:val="005F1087"/>
    <w:rsid w:val="005F63FF"/>
    <w:rsid w:val="00606458"/>
    <w:rsid w:val="00611071"/>
    <w:rsid w:val="00616981"/>
    <w:rsid w:val="00617C8C"/>
    <w:rsid w:val="00620482"/>
    <w:rsid w:val="00620976"/>
    <w:rsid w:val="0062318E"/>
    <w:rsid w:val="00624C7C"/>
    <w:rsid w:val="006266F3"/>
    <w:rsid w:val="00627555"/>
    <w:rsid w:val="00630005"/>
    <w:rsid w:val="006319DD"/>
    <w:rsid w:val="0064281A"/>
    <w:rsid w:val="0065353B"/>
    <w:rsid w:val="00655F87"/>
    <w:rsid w:val="00661495"/>
    <w:rsid w:val="00661BF4"/>
    <w:rsid w:val="00663922"/>
    <w:rsid w:val="00674780"/>
    <w:rsid w:val="00680776"/>
    <w:rsid w:val="006832A4"/>
    <w:rsid w:val="006855B5"/>
    <w:rsid w:val="00685D99"/>
    <w:rsid w:val="006A28E7"/>
    <w:rsid w:val="006A4EAE"/>
    <w:rsid w:val="006A6EC4"/>
    <w:rsid w:val="006A7EFF"/>
    <w:rsid w:val="006B14F3"/>
    <w:rsid w:val="006C46CE"/>
    <w:rsid w:val="006D01D3"/>
    <w:rsid w:val="006D0BBA"/>
    <w:rsid w:val="006D22F9"/>
    <w:rsid w:val="006E3496"/>
    <w:rsid w:val="006E6B23"/>
    <w:rsid w:val="00707B74"/>
    <w:rsid w:val="00710F48"/>
    <w:rsid w:val="00712ED7"/>
    <w:rsid w:val="00730302"/>
    <w:rsid w:val="0074524E"/>
    <w:rsid w:val="00752E62"/>
    <w:rsid w:val="00753CBE"/>
    <w:rsid w:val="00754097"/>
    <w:rsid w:val="007625ED"/>
    <w:rsid w:val="00763C9D"/>
    <w:rsid w:val="00764A33"/>
    <w:rsid w:val="00767106"/>
    <w:rsid w:val="00773B22"/>
    <w:rsid w:val="00776213"/>
    <w:rsid w:val="00776DB7"/>
    <w:rsid w:val="00781777"/>
    <w:rsid w:val="00781CA5"/>
    <w:rsid w:val="00786DAA"/>
    <w:rsid w:val="00790522"/>
    <w:rsid w:val="00794B10"/>
    <w:rsid w:val="00795AF6"/>
    <w:rsid w:val="007A03BB"/>
    <w:rsid w:val="007B17A5"/>
    <w:rsid w:val="007B78B9"/>
    <w:rsid w:val="007B7D75"/>
    <w:rsid w:val="007D19CF"/>
    <w:rsid w:val="007D3243"/>
    <w:rsid w:val="007D41AE"/>
    <w:rsid w:val="007D5614"/>
    <w:rsid w:val="007D5722"/>
    <w:rsid w:val="007E2648"/>
    <w:rsid w:val="007F0BB1"/>
    <w:rsid w:val="007F1856"/>
    <w:rsid w:val="00802198"/>
    <w:rsid w:val="00811397"/>
    <w:rsid w:val="00823161"/>
    <w:rsid w:val="00823A5F"/>
    <w:rsid w:val="00825E80"/>
    <w:rsid w:val="0083265C"/>
    <w:rsid w:val="00847421"/>
    <w:rsid w:val="00865AD1"/>
    <w:rsid w:val="00875676"/>
    <w:rsid w:val="00885BC5"/>
    <w:rsid w:val="00886CE5"/>
    <w:rsid w:val="0089089C"/>
    <w:rsid w:val="0089109A"/>
    <w:rsid w:val="008A2EBB"/>
    <w:rsid w:val="008A3C10"/>
    <w:rsid w:val="008C6C93"/>
    <w:rsid w:val="008D2906"/>
    <w:rsid w:val="008D3C9B"/>
    <w:rsid w:val="008E3AC4"/>
    <w:rsid w:val="008F0F86"/>
    <w:rsid w:val="008F1A73"/>
    <w:rsid w:val="008F38D1"/>
    <w:rsid w:val="008F6959"/>
    <w:rsid w:val="0092017B"/>
    <w:rsid w:val="0092537D"/>
    <w:rsid w:val="009407D8"/>
    <w:rsid w:val="0095042F"/>
    <w:rsid w:val="009611D7"/>
    <w:rsid w:val="00962414"/>
    <w:rsid w:val="00963106"/>
    <w:rsid w:val="00977551"/>
    <w:rsid w:val="009923DD"/>
    <w:rsid w:val="009A327C"/>
    <w:rsid w:val="009B5C55"/>
    <w:rsid w:val="009D0F39"/>
    <w:rsid w:val="009D201F"/>
    <w:rsid w:val="009D3CCA"/>
    <w:rsid w:val="009D486F"/>
    <w:rsid w:val="009D4E88"/>
    <w:rsid w:val="009E1F47"/>
    <w:rsid w:val="009E3022"/>
    <w:rsid w:val="00A13D08"/>
    <w:rsid w:val="00A47DC0"/>
    <w:rsid w:val="00A546BD"/>
    <w:rsid w:val="00A56B93"/>
    <w:rsid w:val="00A64129"/>
    <w:rsid w:val="00A8059F"/>
    <w:rsid w:val="00A81C9E"/>
    <w:rsid w:val="00A82231"/>
    <w:rsid w:val="00A87E2B"/>
    <w:rsid w:val="00A97581"/>
    <w:rsid w:val="00AC46C0"/>
    <w:rsid w:val="00AD60A5"/>
    <w:rsid w:val="00AD6F0E"/>
    <w:rsid w:val="00AF4C2E"/>
    <w:rsid w:val="00AF7593"/>
    <w:rsid w:val="00B30D04"/>
    <w:rsid w:val="00B31015"/>
    <w:rsid w:val="00B34559"/>
    <w:rsid w:val="00B453E1"/>
    <w:rsid w:val="00B47A99"/>
    <w:rsid w:val="00B562C1"/>
    <w:rsid w:val="00B63C13"/>
    <w:rsid w:val="00B64CD9"/>
    <w:rsid w:val="00B64DE2"/>
    <w:rsid w:val="00B65C28"/>
    <w:rsid w:val="00B8457C"/>
    <w:rsid w:val="00B84FBF"/>
    <w:rsid w:val="00B86508"/>
    <w:rsid w:val="00B964C2"/>
    <w:rsid w:val="00BB5815"/>
    <w:rsid w:val="00BB7713"/>
    <w:rsid w:val="00BC0F98"/>
    <w:rsid w:val="00BC1698"/>
    <w:rsid w:val="00BD0D86"/>
    <w:rsid w:val="00BD1EE4"/>
    <w:rsid w:val="00BD4600"/>
    <w:rsid w:val="00BD4C59"/>
    <w:rsid w:val="00BF7785"/>
    <w:rsid w:val="00C00A02"/>
    <w:rsid w:val="00C2206D"/>
    <w:rsid w:val="00C74C4B"/>
    <w:rsid w:val="00C761A2"/>
    <w:rsid w:val="00C97CC8"/>
    <w:rsid w:val="00CA2C8D"/>
    <w:rsid w:val="00CA5C87"/>
    <w:rsid w:val="00CD047A"/>
    <w:rsid w:val="00CD5A6A"/>
    <w:rsid w:val="00CE5083"/>
    <w:rsid w:val="00CE728C"/>
    <w:rsid w:val="00CF075B"/>
    <w:rsid w:val="00CF1883"/>
    <w:rsid w:val="00D058AC"/>
    <w:rsid w:val="00D20ABC"/>
    <w:rsid w:val="00D23EF7"/>
    <w:rsid w:val="00D31665"/>
    <w:rsid w:val="00D31E09"/>
    <w:rsid w:val="00D3680F"/>
    <w:rsid w:val="00D529E5"/>
    <w:rsid w:val="00D5663A"/>
    <w:rsid w:val="00D74477"/>
    <w:rsid w:val="00D7569D"/>
    <w:rsid w:val="00D873FF"/>
    <w:rsid w:val="00D92DBA"/>
    <w:rsid w:val="00D9362C"/>
    <w:rsid w:val="00D93EC0"/>
    <w:rsid w:val="00D97CB3"/>
    <w:rsid w:val="00DA24BD"/>
    <w:rsid w:val="00DB22A9"/>
    <w:rsid w:val="00DB33B9"/>
    <w:rsid w:val="00DB5F29"/>
    <w:rsid w:val="00DC18B5"/>
    <w:rsid w:val="00DD484E"/>
    <w:rsid w:val="00DD5B4E"/>
    <w:rsid w:val="00DE5993"/>
    <w:rsid w:val="00DF4D18"/>
    <w:rsid w:val="00DF5397"/>
    <w:rsid w:val="00E04FEE"/>
    <w:rsid w:val="00E14E62"/>
    <w:rsid w:val="00E1501D"/>
    <w:rsid w:val="00E548E0"/>
    <w:rsid w:val="00E54DBE"/>
    <w:rsid w:val="00E60FE9"/>
    <w:rsid w:val="00E67AF5"/>
    <w:rsid w:val="00E72737"/>
    <w:rsid w:val="00E73530"/>
    <w:rsid w:val="00E90DA7"/>
    <w:rsid w:val="00EA5372"/>
    <w:rsid w:val="00EC5993"/>
    <w:rsid w:val="00ED71D9"/>
    <w:rsid w:val="00F001A7"/>
    <w:rsid w:val="00F03602"/>
    <w:rsid w:val="00F06ADB"/>
    <w:rsid w:val="00F06EDB"/>
    <w:rsid w:val="00F141C6"/>
    <w:rsid w:val="00F22D8B"/>
    <w:rsid w:val="00F25181"/>
    <w:rsid w:val="00F42718"/>
    <w:rsid w:val="00F5231C"/>
    <w:rsid w:val="00F5305E"/>
    <w:rsid w:val="00F53AFD"/>
    <w:rsid w:val="00F57DFD"/>
    <w:rsid w:val="00F66977"/>
    <w:rsid w:val="00F81B11"/>
    <w:rsid w:val="00F879ED"/>
    <w:rsid w:val="00FC7F8E"/>
    <w:rsid w:val="00FD3680"/>
    <w:rsid w:val="00FE001B"/>
    <w:rsid w:val="00FE10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156AC3F"/>
  <w15:chartTrackingRefBased/>
  <w15:docId w15:val="{43652536-FA48-41D3-B09A-EDDCBBBD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5ED"/>
    <w:pPr>
      <w:ind w:left="720"/>
      <w:contextualSpacing/>
    </w:pPr>
  </w:style>
  <w:style w:type="paragraph" w:customStyle="1" w:styleId="Default">
    <w:name w:val="Default"/>
    <w:rsid w:val="00BD1E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18"/>
    <w:rPr>
      <w:rFonts w:ascii="Segoe UI" w:hAnsi="Segoe UI" w:cs="Segoe UI"/>
      <w:sz w:val="18"/>
      <w:szCs w:val="18"/>
    </w:rPr>
  </w:style>
  <w:style w:type="character" w:styleId="CommentReference">
    <w:name w:val="annotation reference"/>
    <w:basedOn w:val="DefaultParagraphFont"/>
    <w:uiPriority w:val="99"/>
    <w:semiHidden/>
    <w:unhideWhenUsed/>
    <w:rsid w:val="00BD4C59"/>
    <w:rPr>
      <w:sz w:val="16"/>
      <w:szCs w:val="16"/>
    </w:rPr>
  </w:style>
  <w:style w:type="paragraph" w:styleId="CommentText">
    <w:name w:val="annotation text"/>
    <w:basedOn w:val="Normal"/>
    <w:link w:val="CommentTextChar"/>
    <w:uiPriority w:val="99"/>
    <w:semiHidden/>
    <w:unhideWhenUsed/>
    <w:rsid w:val="00BD4C59"/>
    <w:pPr>
      <w:spacing w:line="240" w:lineRule="auto"/>
    </w:pPr>
    <w:rPr>
      <w:sz w:val="20"/>
      <w:szCs w:val="20"/>
    </w:rPr>
  </w:style>
  <w:style w:type="character" w:customStyle="1" w:styleId="CommentTextChar">
    <w:name w:val="Comment Text Char"/>
    <w:basedOn w:val="DefaultParagraphFont"/>
    <w:link w:val="CommentText"/>
    <w:uiPriority w:val="99"/>
    <w:semiHidden/>
    <w:rsid w:val="00BD4C59"/>
    <w:rPr>
      <w:sz w:val="20"/>
      <w:szCs w:val="20"/>
    </w:rPr>
  </w:style>
  <w:style w:type="paragraph" w:styleId="CommentSubject">
    <w:name w:val="annotation subject"/>
    <w:basedOn w:val="CommentText"/>
    <w:next w:val="CommentText"/>
    <w:link w:val="CommentSubjectChar"/>
    <w:uiPriority w:val="99"/>
    <w:semiHidden/>
    <w:unhideWhenUsed/>
    <w:rsid w:val="00BD4C59"/>
    <w:rPr>
      <w:b/>
      <w:bCs/>
    </w:rPr>
  </w:style>
  <w:style w:type="character" w:customStyle="1" w:styleId="CommentSubjectChar">
    <w:name w:val="Comment Subject Char"/>
    <w:basedOn w:val="CommentTextChar"/>
    <w:link w:val="CommentSubject"/>
    <w:uiPriority w:val="99"/>
    <w:semiHidden/>
    <w:rsid w:val="00BD4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12" ma:contentTypeDescription="Create a new document." ma:contentTypeScope="" ma:versionID="8e0a82ec4adfa78d46e41edb40e58a10">
  <xsd:schema xmlns:xsd="http://www.w3.org/2001/XMLSchema" xmlns:xs="http://www.w3.org/2001/XMLSchema" xmlns:p="http://schemas.microsoft.com/office/2006/metadata/properties" xmlns:ns2="5b0da49b-9cef-47f7-810f-a02651756d65" xmlns:ns3="0a8887ed-bf88-4a60-8e71-1b873e4aabf1" targetNamespace="http://schemas.microsoft.com/office/2006/metadata/properties" ma:root="true" ma:fieldsID="7b044e435f31372d72830f8a1b00f568" ns2:_="" ns3:_="">
    <xsd:import namespace="5b0da49b-9cef-47f7-810f-a02651756d65"/>
    <xsd:import namespace="0a8887ed-bf88-4a60-8e71-1b873e4aa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a49b-9cef-47f7-810f-a02651756d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887ed-bf88-4a60-8e71-1b873e4aab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BEDD9-133A-43BD-944B-986271C2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a49b-9cef-47f7-810f-a02651756d65"/>
    <ds:schemaRef ds:uri="0a8887ed-bf88-4a60-8e71-1b873e4a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3C9BB-FF06-4572-B9BD-B1DFF620E92F}">
  <ds:schemaRefs>
    <ds:schemaRef ds:uri="http://schemas.microsoft.com/sharepoint/v3/contenttype/forms"/>
  </ds:schemaRefs>
</ds:datastoreItem>
</file>

<file path=customXml/itemProps3.xml><?xml version="1.0" encoding="utf-8"?>
<ds:datastoreItem xmlns:ds="http://schemas.openxmlformats.org/officeDocument/2006/customXml" ds:itemID="{43B8E316-0438-47D6-AE18-39210121C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1868</Words>
  <Characters>10652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Ward Faint</dc:creator>
  <cp:keywords/>
  <dc:description/>
  <cp:lastModifiedBy>Natalie Thorburn</cp:lastModifiedBy>
  <cp:revision>2</cp:revision>
  <dcterms:created xsi:type="dcterms:W3CDTF">2021-01-19T01:58:00Z</dcterms:created>
  <dcterms:modified xsi:type="dcterms:W3CDTF">2021-01-19T01:58:00Z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ies>
</file>